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2F" w:rsidRDefault="00DD4C2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D4C2F" w:rsidRDefault="005039C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9872" cy="633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2F" w:rsidRDefault="005039C3">
      <w:pPr>
        <w:spacing w:before="51" w:line="354" w:lineRule="auto"/>
        <w:ind w:left="887" w:right="28" w:hanging="8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0A0A0A"/>
          <w:sz w:val="13"/>
        </w:rPr>
        <w:t>Paul</w:t>
      </w:r>
      <w:r>
        <w:rPr>
          <w:rFonts w:ascii="Times New Roman"/>
          <w:color w:val="0A0A0A"/>
          <w:spacing w:val="1"/>
          <w:sz w:val="13"/>
        </w:rPr>
        <w:t xml:space="preserve"> </w:t>
      </w:r>
      <w:r>
        <w:rPr>
          <w:rFonts w:ascii="Times New Roman"/>
          <w:color w:val="0A0A0A"/>
          <w:sz w:val="13"/>
        </w:rPr>
        <w:t>R.</w:t>
      </w:r>
      <w:r>
        <w:rPr>
          <w:rFonts w:ascii="Times New Roman"/>
          <w:color w:val="0A0A0A"/>
          <w:spacing w:val="29"/>
          <w:sz w:val="13"/>
        </w:rPr>
        <w:t xml:space="preserve"> </w:t>
      </w:r>
      <w:r>
        <w:rPr>
          <w:rFonts w:ascii="Times New Roman"/>
          <w:color w:val="0A0A0A"/>
          <w:sz w:val="13"/>
        </w:rPr>
        <w:t>LePage</w:t>
      </w:r>
      <w:r>
        <w:rPr>
          <w:rFonts w:ascii="Times New Roman"/>
          <w:color w:val="0A0A0A"/>
          <w:w w:val="97"/>
          <w:sz w:val="13"/>
        </w:rPr>
        <w:t xml:space="preserve"> </w:t>
      </w:r>
      <w:r>
        <w:rPr>
          <w:rFonts w:ascii="Times New Roman"/>
          <w:color w:val="0A0A0A"/>
          <w:w w:val="95"/>
          <w:sz w:val="13"/>
        </w:rPr>
        <w:t>GOVERNOR</w:t>
      </w:r>
    </w:p>
    <w:p w:rsidR="00DD4C2F" w:rsidRDefault="00DD4C2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D4C2F" w:rsidRDefault="005039C3">
      <w:pPr>
        <w:pStyle w:val="BodyText"/>
        <w:spacing w:before="102"/>
        <w:ind w:left="402"/>
      </w:pPr>
      <w:r>
        <w:rPr>
          <w:color w:val="0A0A0A"/>
        </w:rPr>
        <w:t>May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22,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2017</w:t>
      </w:r>
    </w:p>
    <w:p w:rsidR="00DD4C2F" w:rsidRPr="005039C3" w:rsidRDefault="005039C3">
      <w:pPr>
        <w:spacing w:before="79"/>
        <w:ind w:left="104" w:right="3549"/>
        <w:jc w:val="center"/>
        <w:rPr>
          <w:rFonts w:ascii="Times New Roman" w:eastAsia="Arial" w:hAnsi="Times New Roman" w:cs="Times New Roman"/>
          <w:sz w:val="16"/>
          <w:szCs w:val="16"/>
        </w:rPr>
      </w:pPr>
      <w:r>
        <w:rPr>
          <w:w w:val="110"/>
        </w:rPr>
        <w:br w:type="column"/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lastRenderedPageBreak/>
        <w:t>S</w:t>
      </w:r>
      <w:r w:rsidRPr="005039C3">
        <w:rPr>
          <w:rFonts w:ascii="Times New Roman" w:hAnsi="Times New Roman" w:cs="Times New Roman"/>
          <w:color w:val="0A0A0A"/>
          <w:spacing w:val="-21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T</w:t>
      </w:r>
      <w:r w:rsidRPr="005039C3">
        <w:rPr>
          <w:rFonts w:ascii="Times New Roman" w:hAnsi="Times New Roman" w:cs="Times New Roman"/>
          <w:color w:val="0A0A0A"/>
          <w:spacing w:val="-21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A</w:t>
      </w:r>
      <w:r w:rsidRPr="005039C3">
        <w:rPr>
          <w:rFonts w:ascii="Times New Roman" w:hAnsi="Times New Roman" w:cs="Times New Roman"/>
          <w:color w:val="0A0A0A"/>
          <w:spacing w:val="-10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T</w:t>
      </w:r>
      <w:r w:rsidRPr="005039C3">
        <w:rPr>
          <w:rFonts w:ascii="Times New Roman" w:hAnsi="Times New Roman" w:cs="Times New Roman"/>
          <w:color w:val="0A0A0A"/>
          <w:spacing w:val="-9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E</w:t>
      </w:r>
      <w:r w:rsidRPr="005039C3">
        <w:rPr>
          <w:rFonts w:ascii="Times New Roman" w:hAnsi="Times New Roman" w:cs="Times New Roman"/>
          <w:color w:val="0A0A0A"/>
          <w:spacing w:val="-23"/>
          <w:w w:val="110"/>
          <w:sz w:val="16"/>
        </w:rPr>
        <w:t xml:space="preserve"> </w:t>
      </w:r>
      <w:r>
        <w:rPr>
          <w:rFonts w:ascii="Times New Roman" w:hAnsi="Times New Roman" w:cs="Times New Roman"/>
          <w:color w:val="0A0A0A"/>
          <w:w w:val="130"/>
          <w:sz w:val="17"/>
        </w:rPr>
        <w:t>O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F</w:t>
      </w:r>
      <w:r w:rsidRPr="005039C3">
        <w:rPr>
          <w:rFonts w:ascii="Times New Roman" w:hAnsi="Times New Roman" w:cs="Times New Roman"/>
          <w:color w:val="0A0A0A"/>
          <w:spacing w:val="-22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M</w:t>
      </w:r>
      <w:r w:rsidRPr="005039C3">
        <w:rPr>
          <w:rFonts w:ascii="Times New Roman" w:hAnsi="Times New Roman" w:cs="Times New Roman"/>
          <w:color w:val="0A0A0A"/>
          <w:spacing w:val="-28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AINE</w:t>
      </w:r>
    </w:p>
    <w:p w:rsidR="00DD4C2F" w:rsidRPr="005039C3" w:rsidRDefault="005039C3">
      <w:pPr>
        <w:spacing w:before="58"/>
        <w:ind w:left="104" w:right="35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039C3">
        <w:rPr>
          <w:rFonts w:ascii="Times New Roman" w:hAnsi="Times New Roman" w:cs="Times New Roman"/>
          <w:color w:val="0A0A0A"/>
          <w:spacing w:val="4"/>
          <w:sz w:val="16"/>
        </w:rPr>
        <w:t>ST</w:t>
      </w:r>
      <w:r w:rsidRPr="005039C3">
        <w:rPr>
          <w:rFonts w:ascii="Times New Roman" w:hAnsi="Times New Roman" w:cs="Times New Roman"/>
          <w:color w:val="0A0A0A"/>
          <w:spacing w:val="5"/>
          <w:sz w:val="16"/>
        </w:rPr>
        <w:t>A</w:t>
      </w:r>
      <w:r w:rsidRPr="005039C3">
        <w:rPr>
          <w:rFonts w:ascii="Times New Roman" w:hAnsi="Times New Roman" w:cs="Times New Roman"/>
          <w:color w:val="0A0A0A"/>
          <w:sz w:val="16"/>
        </w:rPr>
        <w:t>T</w:t>
      </w:r>
      <w:r w:rsidRPr="005039C3">
        <w:rPr>
          <w:rFonts w:ascii="Times New Roman" w:hAnsi="Times New Roman" w:cs="Times New Roman"/>
          <w:color w:val="0A0A0A"/>
          <w:spacing w:val="-11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sz w:val="16"/>
        </w:rPr>
        <w:t xml:space="preserve">E </w:t>
      </w:r>
      <w:r w:rsidRPr="005039C3">
        <w:rPr>
          <w:rFonts w:ascii="Times New Roman" w:hAnsi="Times New Roman" w:cs="Times New Roman"/>
          <w:color w:val="0A0A0A"/>
          <w:spacing w:val="2"/>
          <w:sz w:val="16"/>
        </w:rPr>
        <w:t>HO</w:t>
      </w:r>
      <w:r w:rsidRPr="005039C3">
        <w:rPr>
          <w:rFonts w:ascii="Times New Roman" w:hAnsi="Times New Roman" w:cs="Times New Roman"/>
          <w:color w:val="0A0A0A"/>
          <w:spacing w:val="-14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sz w:val="16"/>
        </w:rPr>
        <w:t>US</w:t>
      </w:r>
      <w:r w:rsidRPr="005039C3">
        <w:rPr>
          <w:rFonts w:ascii="Times New Roman" w:hAnsi="Times New Roman" w:cs="Times New Roman"/>
          <w:color w:val="0A0A0A"/>
          <w:spacing w:val="-17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sz w:val="16"/>
        </w:rPr>
        <w:t>E STAT</w:t>
      </w:r>
      <w:r w:rsidRPr="005039C3">
        <w:rPr>
          <w:rFonts w:ascii="Times New Roman" w:hAnsi="Times New Roman" w:cs="Times New Roman"/>
          <w:color w:val="0A0A0A"/>
          <w:spacing w:val="-4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sz w:val="16"/>
        </w:rPr>
        <w:t>ION</w:t>
      </w:r>
    </w:p>
    <w:p w:rsidR="00DD4C2F" w:rsidRPr="005039C3" w:rsidRDefault="005039C3">
      <w:pPr>
        <w:spacing w:before="55" w:line="176" w:lineRule="exact"/>
        <w:ind w:left="104" w:right="3594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5039C3">
        <w:rPr>
          <w:rFonts w:ascii="Times New Roman" w:hAnsi="Times New Roman" w:cs="Times New Roman"/>
          <w:color w:val="0A0A0A"/>
          <w:w w:val="110"/>
          <w:sz w:val="16"/>
        </w:rPr>
        <w:t>AUG</w:t>
      </w:r>
      <w:r w:rsidRPr="005039C3">
        <w:rPr>
          <w:rFonts w:ascii="Times New Roman" w:hAnsi="Times New Roman" w:cs="Times New Roman"/>
          <w:color w:val="0A0A0A"/>
          <w:spacing w:val="2"/>
          <w:w w:val="110"/>
          <w:sz w:val="16"/>
        </w:rPr>
        <w:t>UST</w:t>
      </w:r>
      <w:r w:rsidRPr="005039C3">
        <w:rPr>
          <w:rFonts w:ascii="Times New Roman" w:hAnsi="Times New Roman" w:cs="Times New Roman"/>
          <w:color w:val="0A0A0A"/>
          <w:spacing w:val="3"/>
          <w:w w:val="110"/>
          <w:sz w:val="16"/>
        </w:rPr>
        <w:t>A,</w:t>
      </w:r>
      <w:r>
        <w:rPr>
          <w:rFonts w:ascii="Times New Roman" w:hAnsi="Times New Roman" w:cs="Times New Roman"/>
          <w:color w:val="0A0A0A"/>
          <w:spacing w:val="29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MA</w:t>
      </w:r>
      <w:r w:rsidRPr="005039C3">
        <w:rPr>
          <w:rFonts w:ascii="Times New Roman" w:hAnsi="Times New Roman" w:cs="Times New Roman"/>
          <w:color w:val="0A0A0A"/>
          <w:spacing w:val="-7"/>
          <w:w w:val="110"/>
          <w:sz w:val="16"/>
        </w:rPr>
        <w:t>I</w:t>
      </w:r>
      <w:r w:rsidRPr="005039C3">
        <w:rPr>
          <w:rFonts w:ascii="Times New Roman" w:hAnsi="Times New Roman" w:cs="Times New Roman"/>
          <w:color w:val="0A0A0A"/>
          <w:spacing w:val="-9"/>
          <w:w w:val="110"/>
          <w:sz w:val="16"/>
        </w:rPr>
        <w:t xml:space="preserve">NE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0</w:t>
      </w:r>
      <w:r w:rsidRPr="005039C3">
        <w:rPr>
          <w:rFonts w:ascii="Times New Roman" w:hAnsi="Times New Roman" w:cs="Times New Roman"/>
          <w:color w:val="0A0A0A"/>
          <w:spacing w:val="-23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4</w:t>
      </w:r>
      <w:r w:rsidRPr="005039C3">
        <w:rPr>
          <w:rFonts w:ascii="Times New Roman" w:hAnsi="Times New Roman" w:cs="Times New Roman"/>
          <w:color w:val="0A0A0A"/>
          <w:spacing w:val="-9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3</w:t>
      </w:r>
      <w:r w:rsidRPr="005039C3">
        <w:rPr>
          <w:rFonts w:ascii="Times New Roman" w:hAnsi="Times New Roman" w:cs="Times New Roman"/>
          <w:color w:val="0A0A0A"/>
          <w:spacing w:val="-19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3</w:t>
      </w:r>
      <w:r w:rsidRPr="005039C3">
        <w:rPr>
          <w:rFonts w:ascii="Times New Roman" w:hAnsi="Times New Roman" w:cs="Times New Roman"/>
          <w:color w:val="0A0A0A"/>
          <w:spacing w:val="-19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0</w:t>
      </w:r>
      <w:r w:rsidRPr="005039C3">
        <w:rPr>
          <w:rFonts w:ascii="Times New Roman" w:hAnsi="Times New Roman" w:cs="Times New Roman"/>
          <w:color w:val="0A0A0A"/>
          <w:spacing w:val="-18"/>
          <w:w w:val="110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10"/>
          <w:sz w:val="16"/>
        </w:rPr>
        <w:t>-</w:t>
      </w:r>
    </w:p>
    <w:p w:rsidR="00DD4C2F" w:rsidRPr="005039C3" w:rsidRDefault="005039C3">
      <w:pPr>
        <w:spacing w:line="176" w:lineRule="exact"/>
        <w:ind w:left="104" w:right="3586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5039C3">
        <w:rPr>
          <w:rFonts w:ascii="Times New Roman" w:hAnsi="Times New Roman" w:cs="Times New Roman"/>
          <w:color w:val="0A0A0A"/>
          <w:w w:val="105"/>
          <w:sz w:val="16"/>
        </w:rPr>
        <w:t>0</w:t>
      </w:r>
      <w:r w:rsidRPr="005039C3">
        <w:rPr>
          <w:rFonts w:ascii="Times New Roman" w:hAnsi="Times New Roman" w:cs="Times New Roman"/>
          <w:color w:val="0A0A0A"/>
          <w:spacing w:val="-11"/>
          <w:w w:val="105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05"/>
          <w:sz w:val="16"/>
        </w:rPr>
        <w:t>0</w:t>
      </w:r>
      <w:r w:rsidRPr="005039C3">
        <w:rPr>
          <w:rFonts w:ascii="Times New Roman" w:hAnsi="Times New Roman" w:cs="Times New Roman"/>
          <w:color w:val="0A0A0A"/>
          <w:spacing w:val="-16"/>
          <w:w w:val="105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05"/>
          <w:sz w:val="16"/>
        </w:rPr>
        <w:t>5</w:t>
      </w:r>
      <w:r w:rsidRPr="005039C3">
        <w:rPr>
          <w:rFonts w:ascii="Times New Roman" w:hAnsi="Times New Roman" w:cs="Times New Roman"/>
          <w:color w:val="0A0A0A"/>
          <w:spacing w:val="-14"/>
          <w:w w:val="105"/>
          <w:sz w:val="16"/>
        </w:rPr>
        <w:t xml:space="preserve"> </w:t>
      </w:r>
      <w:r w:rsidRPr="005039C3">
        <w:rPr>
          <w:rFonts w:ascii="Times New Roman" w:hAnsi="Times New Roman" w:cs="Times New Roman"/>
          <w:color w:val="0A0A0A"/>
          <w:w w:val="105"/>
          <w:sz w:val="16"/>
        </w:rPr>
        <w:t>4</w:t>
      </w:r>
    </w:p>
    <w:p w:rsidR="00DD4C2F" w:rsidRDefault="00DD4C2F">
      <w:pPr>
        <w:spacing w:line="176" w:lineRule="exact"/>
        <w:jc w:val="center"/>
        <w:rPr>
          <w:rFonts w:ascii="Arial" w:eastAsia="Arial" w:hAnsi="Arial" w:cs="Arial"/>
          <w:sz w:val="16"/>
          <w:szCs w:val="16"/>
        </w:rPr>
        <w:sectPr w:rsidR="00DD4C2F">
          <w:type w:val="continuous"/>
          <w:pgSz w:w="12240" w:h="15840"/>
          <w:pgMar w:top="780" w:right="1380" w:bottom="280" w:left="980" w:header="720" w:footer="720" w:gutter="0"/>
          <w:cols w:num="2" w:space="720" w:equalWidth="0">
            <w:col w:w="1674" w:space="2079"/>
            <w:col w:w="6127"/>
          </w:cols>
        </w:sectPr>
      </w:pPr>
    </w:p>
    <w:p w:rsidR="00DD4C2F" w:rsidRDefault="00DD4C2F">
      <w:pPr>
        <w:rPr>
          <w:rFonts w:ascii="Arial" w:eastAsia="Arial" w:hAnsi="Arial" w:cs="Arial"/>
          <w:sz w:val="20"/>
          <w:szCs w:val="20"/>
        </w:rPr>
      </w:pPr>
    </w:p>
    <w:p w:rsidR="00DD4C2F" w:rsidRDefault="00DD4C2F">
      <w:pPr>
        <w:spacing w:before="8"/>
        <w:rPr>
          <w:rFonts w:ascii="Arial" w:eastAsia="Arial" w:hAnsi="Arial" w:cs="Arial"/>
          <w:sz w:val="27"/>
          <w:szCs w:val="27"/>
        </w:rPr>
      </w:pPr>
    </w:p>
    <w:p w:rsidR="00DD4C2F" w:rsidRDefault="005039C3">
      <w:pPr>
        <w:pStyle w:val="BodyText"/>
        <w:spacing w:before="70" w:line="243" w:lineRule="auto"/>
        <w:ind w:left="397" w:right="4520"/>
      </w:pPr>
      <w:r>
        <w:rPr>
          <w:color w:val="0A0A0A"/>
        </w:rPr>
        <w:t>Members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12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Maine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Coalition</w:t>
      </w:r>
      <w:r>
        <w:rPr>
          <w:color w:val="0A0A0A"/>
          <w:w w:val="99"/>
        </w:rPr>
        <w:t xml:space="preserve"> </w:t>
      </w:r>
      <w:r>
        <w:rPr>
          <w:color w:val="0A0A0A"/>
        </w:rPr>
        <w:t>Elaine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Ecker,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Chair</w:t>
      </w:r>
    </w:p>
    <w:p w:rsidR="00DD4C2F" w:rsidRDefault="005039C3">
      <w:pPr>
        <w:pStyle w:val="BodyText"/>
        <w:spacing w:before="5" w:line="243" w:lineRule="auto"/>
        <w:ind w:left="392" w:right="6653" w:firstLine="9"/>
      </w:pPr>
      <w:r>
        <w:rPr>
          <w:color w:val="0A0A0A"/>
        </w:rPr>
        <w:t>c/o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Disability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Rights</w:t>
      </w:r>
      <w:r>
        <w:rPr>
          <w:color w:val="0A0A0A"/>
          <w:spacing w:val="-7"/>
        </w:rPr>
        <w:t xml:space="preserve"> </w:t>
      </w:r>
      <w:r>
        <w:rPr>
          <w:color w:val="0A0A0A"/>
        </w:rPr>
        <w:t>Maine</w:t>
      </w:r>
      <w:r>
        <w:rPr>
          <w:color w:val="0A0A0A"/>
          <w:w w:val="103"/>
        </w:rPr>
        <w:t xml:space="preserve"> </w:t>
      </w:r>
      <w:r>
        <w:rPr>
          <w:color w:val="0A0A0A"/>
        </w:rPr>
        <w:t>24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Stone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Street,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Suite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204</w:t>
      </w:r>
    </w:p>
    <w:p w:rsidR="00DD4C2F" w:rsidRDefault="005039C3">
      <w:pPr>
        <w:pStyle w:val="BodyText"/>
        <w:spacing w:before="14"/>
        <w:ind w:left="387"/>
      </w:pPr>
      <w:r>
        <w:rPr>
          <w:color w:val="0A0A0A"/>
          <w:w w:val="105"/>
        </w:rPr>
        <w:t>Augusta,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ME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04330</w:t>
      </w:r>
    </w:p>
    <w:p w:rsidR="00DD4C2F" w:rsidRDefault="00DD4C2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DD4C2F" w:rsidRDefault="005039C3">
      <w:pPr>
        <w:pStyle w:val="BodyText"/>
        <w:spacing w:line="483" w:lineRule="auto"/>
        <w:ind w:left="387" w:right="2464"/>
      </w:pPr>
      <w:r>
        <w:rPr>
          <w:color w:val="0A0A0A"/>
        </w:rPr>
        <w:t>Re: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Final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Maine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Coalition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Report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Recommendations</w:t>
      </w:r>
      <w:r>
        <w:rPr>
          <w:color w:val="0A0A0A"/>
          <w:w w:val="98"/>
        </w:rPr>
        <w:t xml:space="preserve"> </w:t>
      </w:r>
      <w:r>
        <w:rPr>
          <w:color w:val="0A0A0A"/>
        </w:rPr>
        <w:t>Dear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Members:</w:t>
      </w:r>
    </w:p>
    <w:p w:rsidR="00DD4C2F" w:rsidRDefault="005039C3">
      <w:pPr>
        <w:pStyle w:val="BodyText"/>
        <w:spacing w:before="53" w:line="246" w:lineRule="auto"/>
        <w:ind w:left="378" w:right="171" w:firstLine="9"/>
      </w:pPr>
      <w:r>
        <w:rPr>
          <w:color w:val="0A0A0A"/>
        </w:rPr>
        <w:t>The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 xml:space="preserve">Departments </w:t>
      </w:r>
      <w:r>
        <w:rPr>
          <w:color w:val="0A0A0A"/>
          <w:spacing w:val="1"/>
        </w:rPr>
        <w:t>of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Education,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Health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Human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Services,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Labor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wish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acknowledge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and</w:t>
      </w:r>
      <w:r>
        <w:rPr>
          <w:color w:val="0A0A0A"/>
          <w:w w:val="101"/>
        </w:rPr>
        <w:t xml:space="preserve"> </w:t>
      </w:r>
      <w:r>
        <w:rPr>
          <w:color w:val="0A0A0A"/>
        </w:rPr>
        <w:t>applaud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dedication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three-year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commitment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Maine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Coalition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to</w:t>
      </w:r>
      <w:r>
        <w:rPr>
          <w:color w:val="0A0A0A"/>
          <w:w w:val="102"/>
        </w:rPr>
        <w:t xml:space="preserve"> </w:t>
      </w:r>
      <w:r>
        <w:rPr>
          <w:color w:val="0A0A0A"/>
        </w:rPr>
        <w:t>fulfill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requirements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L.D.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1352,</w:t>
      </w:r>
      <w:r>
        <w:rPr>
          <w:color w:val="0A0A0A"/>
          <w:spacing w:val="-30"/>
        </w:rPr>
        <w:t xml:space="preserve"> </w:t>
      </w:r>
      <w:r>
        <w:rPr>
          <w:i/>
          <w:color w:val="0A0A0A"/>
          <w:sz w:val="24"/>
        </w:rPr>
        <w:t>An</w:t>
      </w:r>
      <w:r>
        <w:rPr>
          <w:i/>
          <w:color w:val="0A0A0A"/>
          <w:spacing w:val="2"/>
          <w:sz w:val="24"/>
        </w:rPr>
        <w:t xml:space="preserve"> </w:t>
      </w:r>
      <w:r>
        <w:rPr>
          <w:i/>
          <w:color w:val="0A0A0A"/>
          <w:sz w:val="24"/>
        </w:rPr>
        <w:t>Act</w:t>
      </w:r>
      <w:r>
        <w:rPr>
          <w:i/>
          <w:color w:val="0A0A0A"/>
          <w:spacing w:val="23"/>
          <w:sz w:val="24"/>
        </w:rPr>
        <w:t xml:space="preserve"> </w:t>
      </w:r>
      <w:r>
        <w:rPr>
          <w:i/>
          <w:color w:val="0A0A0A"/>
          <w:sz w:val="24"/>
        </w:rPr>
        <w:t>to</w:t>
      </w:r>
      <w:r>
        <w:rPr>
          <w:i/>
          <w:color w:val="0A0A0A"/>
          <w:spacing w:val="-10"/>
          <w:sz w:val="24"/>
        </w:rPr>
        <w:t xml:space="preserve"> </w:t>
      </w:r>
      <w:r>
        <w:rPr>
          <w:i/>
          <w:color w:val="0A0A0A"/>
          <w:sz w:val="24"/>
        </w:rPr>
        <w:t>Provide</w:t>
      </w:r>
      <w:r>
        <w:rPr>
          <w:i/>
          <w:color w:val="0A0A0A"/>
          <w:spacing w:val="22"/>
          <w:sz w:val="24"/>
        </w:rPr>
        <w:t xml:space="preserve"> </w:t>
      </w:r>
      <w:r>
        <w:rPr>
          <w:i/>
          <w:color w:val="0A0A0A"/>
          <w:sz w:val="24"/>
        </w:rPr>
        <w:t xml:space="preserve">Integrated </w:t>
      </w:r>
      <w:r>
        <w:rPr>
          <w:i/>
          <w:color w:val="0A0A0A"/>
          <w:spacing w:val="1"/>
          <w:sz w:val="24"/>
        </w:rPr>
        <w:t>Community</w:t>
      </w:r>
      <w:r>
        <w:rPr>
          <w:i/>
          <w:color w:val="0A0A0A"/>
          <w:sz w:val="24"/>
        </w:rPr>
        <w:t>-Based</w:t>
      </w:r>
      <w:r>
        <w:rPr>
          <w:i/>
          <w:color w:val="0A0A0A"/>
          <w:w w:val="98"/>
          <w:sz w:val="24"/>
        </w:rPr>
        <w:t xml:space="preserve"> </w:t>
      </w:r>
      <w:r>
        <w:rPr>
          <w:i/>
          <w:color w:val="0A0A0A"/>
          <w:sz w:val="24"/>
        </w:rPr>
        <w:t>Employment</w:t>
      </w:r>
      <w:r>
        <w:rPr>
          <w:i/>
          <w:color w:val="0A0A0A"/>
          <w:spacing w:val="16"/>
          <w:sz w:val="24"/>
        </w:rPr>
        <w:t xml:space="preserve"> </w:t>
      </w:r>
      <w:r>
        <w:rPr>
          <w:i/>
          <w:color w:val="0A0A0A"/>
          <w:sz w:val="24"/>
        </w:rPr>
        <w:t>and</w:t>
      </w:r>
      <w:r>
        <w:rPr>
          <w:i/>
          <w:color w:val="0A0A0A"/>
          <w:spacing w:val="6"/>
          <w:sz w:val="24"/>
        </w:rPr>
        <w:t xml:space="preserve"> </w:t>
      </w:r>
      <w:r>
        <w:rPr>
          <w:i/>
          <w:color w:val="0A0A0A"/>
          <w:sz w:val="24"/>
        </w:rPr>
        <w:t>Customized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Employment</w:t>
      </w:r>
      <w:r>
        <w:rPr>
          <w:i/>
          <w:color w:val="0A0A0A"/>
          <w:spacing w:val="-19"/>
          <w:sz w:val="24"/>
        </w:rPr>
        <w:t xml:space="preserve"> </w:t>
      </w:r>
      <w:r>
        <w:rPr>
          <w:i/>
          <w:color w:val="0A0A0A"/>
          <w:sz w:val="24"/>
        </w:rPr>
        <w:t>for</w:t>
      </w:r>
      <w:r>
        <w:rPr>
          <w:i/>
          <w:color w:val="0A0A0A"/>
          <w:spacing w:val="36"/>
          <w:sz w:val="24"/>
        </w:rPr>
        <w:t xml:space="preserve"> </w:t>
      </w:r>
      <w:r>
        <w:rPr>
          <w:i/>
          <w:color w:val="0A0A0A"/>
          <w:sz w:val="24"/>
        </w:rPr>
        <w:t>Persons</w:t>
      </w:r>
      <w:r>
        <w:rPr>
          <w:i/>
          <w:color w:val="0A0A0A"/>
          <w:spacing w:val="13"/>
          <w:sz w:val="24"/>
        </w:rPr>
        <w:t xml:space="preserve"> </w:t>
      </w:r>
      <w:r>
        <w:rPr>
          <w:i/>
          <w:color w:val="0A0A0A"/>
          <w:sz w:val="24"/>
        </w:rPr>
        <w:t>with</w:t>
      </w:r>
      <w:r>
        <w:rPr>
          <w:i/>
          <w:color w:val="0A0A0A"/>
          <w:spacing w:val="-6"/>
          <w:sz w:val="24"/>
        </w:rPr>
        <w:t xml:space="preserve"> </w:t>
      </w:r>
      <w:r>
        <w:rPr>
          <w:i/>
          <w:color w:val="0A0A0A"/>
          <w:sz w:val="24"/>
        </w:rPr>
        <w:t>Disabilities.</w:t>
      </w:r>
      <w:r>
        <w:rPr>
          <w:i/>
          <w:color w:val="0A0A0A"/>
          <w:spacing w:val="22"/>
          <w:sz w:val="24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final</w:t>
      </w:r>
      <w:r>
        <w:rPr>
          <w:color w:val="0A0A0A"/>
          <w:spacing w:val="-25"/>
        </w:rPr>
        <w:t xml:space="preserve"> </w:t>
      </w:r>
      <w:r>
        <w:rPr>
          <w:color w:val="0A0A0A"/>
        </w:rPr>
        <w:t>report</w:t>
      </w:r>
      <w:r>
        <w:rPr>
          <w:color w:val="0A0A0A"/>
          <w:w w:val="101"/>
        </w:rPr>
        <w:t xml:space="preserve"> </w:t>
      </w:r>
      <w:r>
        <w:rPr>
          <w:color w:val="0A0A0A"/>
        </w:rPr>
        <w:t>submitted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Governor,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Legislature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State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Agencies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captures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well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challenges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and</w:t>
      </w:r>
      <w:r>
        <w:rPr>
          <w:color w:val="0A0A0A"/>
          <w:w w:val="98"/>
        </w:rPr>
        <w:t xml:space="preserve"> </w:t>
      </w:r>
      <w:r>
        <w:rPr>
          <w:color w:val="0A0A0A"/>
        </w:rPr>
        <w:t>opportunities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exist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truly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>making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4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preferred</w:t>
      </w:r>
      <w:r>
        <w:rPr>
          <w:color w:val="0A0A0A"/>
          <w:spacing w:val="57"/>
        </w:rPr>
        <w:t xml:space="preserve"> </w:t>
      </w:r>
      <w:r>
        <w:rPr>
          <w:color w:val="0A0A0A"/>
        </w:rPr>
        <w:t>service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or</w:t>
      </w:r>
      <w:r>
        <w:rPr>
          <w:color w:val="0A0A0A"/>
          <w:spacing w:val="-4"/>
        </w:rPr>
        <w:t xml:space="preserve"> </w:t>
      </w:r>
      <w:r>
        <w:rPr>
          <w:color w:val="0A0A0A"/>
        </w:rPr>
        <w:t>support</w:t>
      </w:r>
      <w:r>
        <w:rPr>
          <w:color w:val="0A0A0A"/>
          <w:w w:val="102"/>
        </w:rPr>
        <w:t xml:space="preserve"> </w:t>
      </w:r>
      <w:r>
        <w:rPr>
          <w:color w:val="0A0A0A"/>
        </w:rPr>
        <w:t>option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individuals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disabilities</w:t>
      </w:r>
      <w:r>
        <w:rPr>
          <w:color w:val="0A0A0A"/>
          <w:spacing w:val="4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Maine.</w:t>
      </w:r>
    </w:p>
    <w:p w:rsidR="00DD4C2F" w:rsidRDefault="00DD4C2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D4C2F" w:rsidRDefault="005039C3">
      <w:pPr>
        <w:pStyle w:val="BodyText"/>
        <w:spacing w:line="249" w:lineRule="auto"/>
        <w:ind w:left="368" w:right="171" w:firstLine="9"/>
      </w:pPr>
      <w:r>
        <w:rPr>
          <w:color w:val="0A0A0A"/>
        </w:rPr>
        <w:t>The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Departments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have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reviewed</w:t>
      </w:r>
      <w:r>
        <w:rPr>
          <w:color w:val="0A0A0A"/>
          <w:spacing w:val="46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Coalition's</w:t>
      </w:r>
      <w:r>
        <w:rPr>
          <w:color w:val="0A0A0A"/>
          <w:spacing w:val="33"/>
        </w:rPr>
        <w:t xml:space="preserve"> </w:t>
      </w:r>
      <w:r>
        <w:rPr>
          <w:color w:val="0A0A0A"/>
        </w:rPr>
        <w:t xml:space="preserve">recommendations </w:t>
      </w:r>
      <w:r>
        <w:rPr>
          <w:color w:val="0A0A0A"/>
          <w:spacing w:val="6"/>
        </w:rPr>
        <w:t>regarding</w:t>
      </w:r>
      <w:r>
        <w:rPr>
          <w:color w:val="0A0A0A"/>
          <w:spacing w:val="49"/>
        </w:rPr>
        <w:t xml:space="preserve"> </w:t>
      </w:r>
      <w:r>
        <w:rPr>
          <w:color w:val="0A0A0A"/>
        </w:rPr>
        <w:t>how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policy</w:t>
      </w:r>
      <w:r>
        <w:rPr>
          <w:color w:val="0A0A0A"/>
          <w:w w:val="99"/>
        </w:rPr>
        <w:t xml:space="preserve"> </w:t>
      </w:r>
      <w:r>
        <w:rPr>
          <w:color w:val="0A0A0A"/>
        </w:rPr>
        <w:t>vision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goals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of the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37"/>
        </w:rPr>
        <w:t xml:space="preserve"> </w:t>
      </w:r>
      <w:r>
        <w:rPr>
          <w:color w:val="0A0A0A"/>
        </w:rPr>
        <w:t>First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Maine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Act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can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accomplished.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It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evident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the</w:t>
      </w:r>
      <w:r>
        <w:rPr>
          <w:color w:val="0A0A0A"/>
          <w:w w:val="105"/>
        </w:rPr>
        <w:t xml:space="preserve"> </w:t>
      </w:r>
      <w:r>
        <w:rPr>
          <w:color w:val="0A0A0A"/>
        </w:rPr>
        <w:t>achievement</w:t>
      </w:r>
      <w:r>
        <w:rPr>
          <w:color w:val="0A0A0A"/>
          <w:spacing w:val="56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improved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outcomes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for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 xml:space="preserve">population </w:t>
      </w:r>
      <w:r>
        <w:rPr>
          <w:color w:val="0A0A0A"/>
          <w:spacing w:val="9"/>
        </w:rPr>
        <w:t>goes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far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 xml:space="preserve">beyond </w:t>
      </w:r>
      <w:r>
        <w:rPr>
          <w:color w:val="0A0A0A"/>
          <w:spacing w:val="18"/>
        </w:rPr>
        <w:t>state</w:t>
      </w:r>
      <w:r>
        <w:rPr>
          <w:color w:val="0A0A0A"/>
          <w:w w:val="102"/>
        </w:rPr>
        <w:t xml:space="preserve"> </w:t>
      </w:r>
      <w:r>
        <w:rPr>
          <w:color w:val="0A0A0A"/>
        </w:rPr>
        <w:t>agencies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must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involve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persons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disabilities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themselves,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their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families,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business</w:t>
      </w:r>
      <w:r>
        <w:rPr>
          <w:color w:val="0A0A0A"/>
          <w:w w:val="101"/>
        </w:rPr>
        <w:t xml:space="preserve"> </w:t>
      </w:r>
      <w:r>
        <w:rPr>
          <w:color w:val="0A0A0A"/>
        </w:rPr>
        <w:t>community,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 xml:space="preserve">educational </w:t>
      </w:r>
      <w:r>
        <w:rPr>
          <w:color w:val="0A0A0A"/>
          <w:spacing w:val="7"/>
        </w:rPr>
        <w:t>systems</w:t>
      </w:r>
      <w:r>
        <w:rPr>
          <w:color w:val="0A0A0A"/>
        </w:rPr>
        <w:t>,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advocacy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groups,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39"/>
        </w:rPr>
        <w:t xml:space="preserve"> </w:t>
      </w:r>
      <w:r>
        <w:rPr>
          <w:color w:val="0A0A0A"/>
        </w:rPr>
        <w:t>service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provider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agencies.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>report's</w:t>
      </w:r>
      <w:r>
        <w:rPr>
          <w:color w:val="0A0A0A"/>
          <w:w w:val="101"/>
        </w:rPr>
        <w:t xml:space="preserve"> </w:t>
      </w:r>
      <w:r>
        <w:rPr>
          <w:color w:val="0A0A0A"/>
        </w:rPr>
        <w:t>recommendations</w:t>
      </w:r>
      <w:r>
        <w:rPr>
          <w:color w:val="0A0A0A"/>
          <w:spacing w:val="53"/>
        </w:rPr>
        <w:t xml:space="preserve"> </w:t>
      </w:r>
      <w:r>
        <w:rPr>
          <w:color w:val="0A0A0A"/>
        </w:rPr>
        <w:t>need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be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prioritized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oversight</w:t>
      </w:r>
      <w:r>
        <w:rPr>
          <w:color w:val="0A0A0A"/>
          <w:spacing w:val="25"/>
        </w:rPr>
        <w:t xml:space="preserve"> </w:t>
      </w:r>
      <w:r>
        <w:rPr>
          <w:color w:val="0A0A0A"/>
        </w:rPr>
        <w:t>carried</w:t>
      </w:r>
      <w:r>
        <w:rPr>
          <w:color w:val="0A0A0A"/>
          <w:spacing w:val="35"/>
        </w:rPr>
        <w:t xml:space="preserve"> </w:t>
      </w:r>
      <w:r>
        <w:rPr>
          <w:color w:val="0A0A0A"/>
        </w:rPr>
        <w:t>forward</w:t>
      </w:r>
      <w:r>
        <w:rPr>
          <w:color w:val="0A0A0A"/>
          <w:spacing w:val="38"/>
        </w:rPr>
        <w:t xml:space="preserve"> </w:t>
      </w:r>
      <w:r>
        <w:rPr>
          <w:color w:val="0A0A0A"/>
        </w:rPr>
        <w:t>even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as the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Coalition</w:t>
      </w:r>
      <w:r>
        <w:rPr>
          <w:color w:val="0A0A0A"/>
          <w:w w:val="101"/>
        </w:rPr>
        <w:t xml:space="preserve"> </w:t>
      </w:r>
      <w:r>
        <w:rPr>
          <w:color w:val="0A0A0A"/>
        </w:rPr>
        <w:t>sunsets.</w:t>
      </w:r>
      <w:r>
        <w:rPr>
          <w:color w:val="0A0A0A"/>
          <w:spacing w:val="23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end,</w:t>
      </w:r>
      <w:r>
        <w:rPr>
          <w:color w:val="0A0A0A"/>
          <w:spacing w:val="16"/>
        </w:rPr>
        <w:t xml:space="preserve"> </w:t>
      </w:r>
      <w:r>
        <w:rPr>
          <w:color w:val="0A0A0A"/>
        </w:rPr>
        <w:t>we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commit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supporting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29"/>
        </w:rPr>
        <w:t xml:space="preserve"> </w:t>
      </w:r>
      <w:r>
        <w:rPr>
          <w:color w:val="0A0A0A"/>
        </w:rPr>
        <w:t>continued</w:t>
      </w:r>
      <w:r>
        <w:rPr>
          <w:color w:val="0A0A0A"/>
          <w:spacing w:val="54"/>
        </w:rPr>
        <w:t xml:space="preserve"> </w:t>
      </w:r>
      <w:r>
        <w:rPr>
          <w:color w:val="0A0A0A"/>
        </w:rPr>
        <w:t>focus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collectively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to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improve</w:t>
      </w:r>
      <w:r>
        <w:rPr>
          <w:color w:val="0A0A0A"/>
          <w:spacing w:val="36"/>
        </w:rPr>
        <w:t xml:space="preserve"> </w:t>
      </w:r>
      <w:r>
        <w:rPr>
          <w:color w:val="0A0A0A"/>
        </w:rPr>
        <w:t>the</w:t>
      </w:r>
      <w:r>
        <w:rPr>
          <w:color w:val="0A0A0A"/>
          <w:w w:val="103"/>
        </w:rPr>
        <w:t xml:space="preserve"> </w:t>
      </w:r>
      <w:r>
        <w:rPr>
          <w:color w:val="0A0A0A"/>
        </w:rPr>
        <w:t>employment</w:t>
      </w:r>
      <w:r>
        <w:rPr>
          <w:color w:val="0A0A0A"/>
          <w:spacing w:val="5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9"/>
        </w:rPr>
        <w:t xml:space="preserve"> </w:t>
      </w:r>
      <w:r>
        <w:rPr>
          <w:color w:val="0A0A0A"/>
        </w:rPr>
        <w:t>people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with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disabilities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Maine.</w:t>
      </w:r>
    </w:p>
    <w:p w:rsidR="00DD4C2F" w:rsidRDefault="00DD4C2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D4C2F" w:rsidRDefault="005039C3">
      <w:pPr>
        <w:pStyle w:val="BodyText"/>
        <w:tabs>
          <w:tab w:val="left" w:pos="3301"/>
        </w:tabs>
        <w:spacing w:line="251" w:lineRule="auto"/>
        <w:ind w:left="364" w:right="180" w:firstLine="19"/>
      </w:pPr>
      <w:r>
        <w:rPr>
          <w:color w:val="0A0A0A"/>
          <w:w w:val="105"/>
        </w:rPr>
        <w:t>We,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Departments,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commit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continuing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our</w:t>
      </w:r>
      <w:r>
        <w:rPr>
          <w:color w:val="0A0A0A"/>
          <w:spacing w:val="-29"/>
          <w:w w:val="105"/>
        </w:rPr>
        <w:t xml:space="preserve"> </w:t>
      </w:r>
      <w:r>
        <w:rPr>
          <w:color w:val="0A0A0A"/>
          <w:w w:val="105"/>
        </w:rPr>
        <w:t>tri-agency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efforts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develop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cross-department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data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system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includes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tracking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outcomes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people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employed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are on the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pathway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9"/>
          <w:w w:val="105"/>
        </w:rPr>
        <w:t xml:space="preserve"> </w:t>
      </w:r>
      <w:r>
        <w:rPr>
          <w:color w:val="0A0A0A"/>
          <w:w w:val="105"/>
        </w:rPr>
        <w:t>employment.</w:t>
      </w:r>
      <w:r>
        <w:rPr>
          <w:color w:val="0A0A0A"/>
          <w:w w:val="105"/>
        </w:rPr>
        <w:tab/>
        <w:t>Furthermore,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commit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encouraging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an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expectation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employment for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serve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connecting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businesses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29"/>
          <w:w w:val="105"/>
        </w:rPr>
        <w:t xml:space="preserve"> </w:t>
      </w:r>
      <w:r>
        <w:rPr>
          <w:color w:val="0A0A0A"/>
          <w:w w:val="105"/>
        </w:rPr>
        <w:t>qualified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workforce,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individuals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to supports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allow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them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successful,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develop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opportunities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providers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a vital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role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employment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outcomes.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know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young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people with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disabilities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graduating</w:t>
      </w:r>
    </w:p>
    <w:p w:rsidR="00DD4C2F" w:rsidRDefault="005039C3">
      <w:pPr>
        <w:pStyle w:val="BodyText"/>
        <w:spacing w:before="6" w:line="249" w:lineRule="auto"/>
        <w:ind w:left="368" w:right="270" w:firstLine="9"/>
      </w:pPr>
      <w:r>
        <w:rPr>
          <w:color w:val="0A0A0A"/>
          <w:w w:val="105"/>
        </w:rPr>
        <w:t>from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school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part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solution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our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pending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workforce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issues.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Together,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DHHS,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DOL</w:t>
      </w:r>
      <w:r>
        <w:rPr>
          <w:color w:val="0A0A0A"/>
          <w:w w:val="99"/>
        </w:rPr>
        <w:t xml:space="preserve"> </w:t>
      </w:r>
      <w:r>
        <w:rPr>
          <w:color w:val="0A0A0A"/>
          <w:w w:val="105"/>
        </w:rPr>
        <w:t>and DOE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know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preparing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supporting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our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jointly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served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people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enter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w w:val="99"/>
        </w:rPr>
        <w:t xml:space="preserve"> </w:t>
      </w:r>
      <w:r>
        <w:rPr>
          <w:color w:val="0A0A0A"/>
          <w:w w:val="105"/>
        </w:rPr>
        <w:t>successful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employment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is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critical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must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do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concert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6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broader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group,</w:t>
      </w:r>
      <w:r>
        <w:rPr>
          <w:color w:val="0A0A0A"/>
          <w:w w:val="102"/>
        </w:rPr>
        <w:t xml:space="preserve"> </w:t>
      </w:r>
      <w:r>
        <w:rPr>
          <w:color w:val="0A0A0A"/>
          <w:w w:val="105"/>
        </w:rPr>
        <w:t>including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worked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develop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Employment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First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recommendations.</w:t>
      </w:r>
    </w:p>
    <w:p w:rsidR="00DD4C2F" w:rsidRDefault="00DD4C2F">
      <w:pPr>
        <w:spacing w:line="249" w:lineRule="auto"/>
        <w:sectPr w:rsidR="00DD4C2F">
          <w:type w:val="continuous"/>
          <w:pgSz w:w="12240" w:h="15840"/>
          <w:pgMar w:top="780" w:right="1380" w:bottom="280" w:left="980" w:header="720" w:footer="720" w:gutter="0"/>
          <w:cols w:space="720"/>
        </w:sectPr>
      </w:pPr>
    </w:p>
    <w:p w:rsidR="00DD4C2F" w:rsidRDefault="005039C3">
      <w:pPr>
        <w:pStyle w:val="BodyText"/>
        <w:spacing w:before="44" w:line="247" w:lineRule="auto"/>
        <w:ind w:left="450" w:right="109" w:firstLine="23"/>
      </w:pPr>
      <w:r>
        <w:rPr>
          <w:color w:val="151515"/>
        </w:rPr>
        <w:lastRenderedPageBreak/>
        <w:t>We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thank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committed</w:t>
      </w:r>
      <w:r>
        <w:rPr>
          <w:color w:val="151515"/>
          <w:spacing w:val="48"/>
        </w:rPr>
        <w:t xml:space="preserve"> </w:t>
      </w:r>
      <w:r>
        <w:rPr>
          <w:color w:val="151515"/>
        </w:rPr>
        <w:t>citizens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who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worked</w:t>
      </w:r>
      <w:r>
        <w:rPr>
          <w:color w:val="151515"/>
          <w:spacing w:val="51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three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years</w:t>
      </w:r>
      <w:r>
        <w:rPr>
          <w:color w:val="151515"/>
          <w:spacing w:val="21"/>
        </w:rPr>
        <w:t xml:space="preserve"> </w:t>
      </w:r>
      <w:r>
        <w:rPr>
          <w:color w:val="151515"/>
        </w:rPr>
        <w:t>on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Employment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Coalition</w:t>
      </w:r>
      <w:r>
        <w:rPr>
          <w:color w:val="151515"/>
          <w:w w:val="10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analyze,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review,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 xml:space="preserve">recommend </w:t>
      </w:r>
      <w:r>
        <w:rPr>
          <w:color w:val="151515"/>
          <w:spacing w:val="11"/>
        </w:rPr>
        <w:t>changes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support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increased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employment</w:t>
      </w:r>
      <w:r>
        <w:rPr>
          <w:color w:val="151515"/>
          <w:spacing w:val="45"/>
        </w:rPr>
        <w:t xml:space="preserve"> </w:t>
      </w:r>
      <w:r>
        <w:rPr>
          <w:color w:val="151515"/>
        </w:rPr>
        <w:t>of</w:t>
      </w:r>
      <w:r>
        <w:rPr>
          <w:color w:val="151515"/>
          <w:spacing w:val="-15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28"/>
        </w:rPr>
        <w:t xml:space="preserve"> </w:t>
      </w:r>
      <w:r>
        <w:rPr>
          <w:color w:val="151515"/>
        </w:rPr>
        <w:t>with disabilities.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work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shows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pathway</w:t>
      </w:r>
      <w:r>
        <w:rPr>
          <w:color w:val="151515"/>
          <w:spacing w:val="46"/>
        </w:rPr>
        <w:t xml:space="preserve"> </w:t>
      </w:r>
      <w:r>
        <w:rPr>
          <w:color w:val="151515"/>
        </w:rPr>
        <w:t>forward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become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an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Employment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First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state.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We</w:t>
      </w:r>
      <w:r>
        <w:rPr>
          <w:color w:val="151515"/>
          <w:w w:val="101"/>
        </w:rPr>
        <w:t xml:space="preserve"> </w:t>
      </w:r>
      <w:r>
        <w:rPr>
          <w:color w:val="151515"/>
        </w:rPr>
        <w:t>are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steadfast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our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belief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people</w:t>
      </w:r>
      <w:r>
        <w:rPr>
          <w:color w:val="151515"/>
          <w:spacing w:val="26"/>
        </w:rPr>
        <w:t xml:space="preserve"> </w:t>
      </w:r>
      <w:r>
        <w:rPr>
          <w:color w:val="151515"/>
        </w:rPr>
        <w:t>with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disabilities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have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talents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abilities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that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can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benefit</w:t>
      </w:r>
      <w:r>
        <w:rPr>
          <w:color w:val="151515"/>
          <w:w w:val="101"/>
        </w:rPr>
        <w:t xml:space="preserve"> </w:t>
      </w:r>
      <w:r>
        <w:rPr>
          <w:color w:val="151515"/>
        </w:rPr>
        <w:t>Maine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employers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while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enriching</w:t>
      </w:r>
      <w:r>
        <w:rPr>
          <w:color w:val="151515"/>
          <w:spacing w:val="25"/>
        </w:rPr>
        <w:t xml:space="preserve"> </w:t>
      </w:r>
      <w:r>
        <w:rPr>
          <w:color w:val="151515"/>
        </w:rPr>
        <w:t>their</w:t>
      </w:r>
      <w:r>
        <w:rPr>
          <w:color w:val="151515"/>
          <w:spacing w:val="27"/>
        </w:rPr>
        <w:t xml:space="preserve"> </w:t>
      </w:r>
      <w:r>
        <w:rPr>
          <w:color w:val="151515"/>
        </w:rPr>
        <w:t>own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lives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when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engaged</w:t>
      </w:r>
      <w:r>
        <w:rPr>
          <w:color w:val="151515"/>
          <w:spacing w:val="34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employment.</w:t>
      </w:r>
    </w:p>
    <w:p w:rsidR="00DD4C2F" w:rsidRDefault="00DD4C2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D4C2F" w:rsidRDefault="005039C3">
      <w:pPr>
        <w:pStyle w:val="BodyText"/>
        <w:ind w:left="450"/>
      </w:pPr>
      <w:r>
        <w:rPr>
          <w:color w:val="151515"/>
        </w:rPr>
        <w:t>Respectfully,</w:t>
      </w:r>
    </w:p>
    <w:p w:rsidR="00DD4C2F" w:rsidRDefault="00DD4C2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DD4C2F" w:rsidRDefault="005039C3">
      <w:pPr>
        <w:tabs>
          <w:tab w:val="left" w:pos="6200"/>
        </w:tabs>
        <w:spacing w:line="200" w:lineRule="atLeast"/>
        <w:ind w:left="3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58239" cy="3779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>
            <wp:extent cx="1280159" cy="536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2F" w:rsidRDefault="00DD4C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4C2F">
          <w:pgSz w:w="12240" w:h="15840"/>
          <w:pgMar w:top="1500" w:right="1400" w:bottom="280" w:left="1000" w:header="720" w:footer="720" w:gutter="0"/>
          <w:cols w:space="720"/>
        </w:sectPr>
      </w:pPr>
    </w:p>
    <w:p w:rsidR="00DD4C2F" w:rsidRDefault="00DD4C2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D4C2F" w:rsidRDefault="004764D0">
      <w:pPr>
        <w:pStyle w:val="BodyText"/>
        <w:ind w:left="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707390</wp:posOffset>
            </wp:positionH>
            <wp:positionV relativeFrom="paragraph">
              <wp:posOffset>-697865</wp:posOffset>
            </wp:positionV>
            <wp:extent cx="1877695" cy="6946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C3">
        <w:rPr>
          <w:color w:val="151515"/>
          <w:w w:val="95"/>
        </w:rPr>
        <w:t>DHHS</w:t>
      </w:r>
      <w:r w:rsidR="005039C3">
        <w:rPr>
          <w:color w:val="151515"/>
          <w:spacing w:val="22"/>
          <w:w w:val="95"/>
        </w:rPr>
        <w:t xml:space="preserve"> </w:t>
      </w:r>
      <w:r w:rsidR="005039C3">
        <w:rPr>
          <w:color w:val="151515"/>
          <w:spacing w:val="-1"/>
          <w:w w:val="95"/>
        </w:rPr>
        <w:t>Commissioner</w:t>
      </w:r>
    </w:p>
    <w:p w:rsidR="00DD4C2F" w:rsidRDefault="005039C3">
      <w:pPr>
        <w:pStyle w:val="BodyText"/>
        <w:spacing w:before="53"/>
      </w:pPr>
      <w:r>
        <w:rPr>
          <w:w w:val="110"/>
        </w:rPr>
        <w:br w:type="column"/>
      </w:r>
      <w:r>
        <w:rPr>
          <w:color w:val="151515"/>
          <w:w w:val="110"/>
        </w:rPr>
        <w:lastRenderedPageBreak/>
        <w:t>Robert</w:t>
      </w:r>
      <w:r>
        <w:rPr>
          <w:color w:val="151515"/>
          <w:spacing w:val="24"/>
          <w:w w:val="110"/>
        </w:rPr>
        <w:t xml:space="preserve"> </w:t>
      </w:r>
      <w:r>
        <w:rPr>
          <w:color w:val="151515"/>
          <w:w w:val="110"/>
        </w:rPr>
        <w:t>Hasson</w:t>
      </w:r>
    </w:p>
    <w:p w:rsidR="00DD4C2F" w:rsidRDefault="005039C3">
      <w:pPr>
        <w:pStyle w:val="BodyText"/>
        <w:spacing w:before="7"/>
        <w:ind w:left="132"/>
      </w:pPr>
      <w:r>
        <w:rPr>
          <w:rFonts w:ascii="Arial"/>
          <w:color w:val="151515"/>
          <w:spacing w:val="-3"/>
        </w:rPr>
        <w:t>DO</w:t>
      </w:r>
      <w:r>
        <w:rPr>
          <w:rFonts w:ascii="Arial"/>
          <w:color w:val="151515"/>
          <w:spacing w:val="-2"/>
        </w:rPr>
        <w:t>E</w:t>
      </w:r>
      <w:r>
        <w:rPr>
          <w:rFonts w:ascii="Arial"/>
          <w:color w:val="151515"/>
          <w:spacing w:val="8"/>
        </w:rPr>
        <w:t xml:space="preserve"> </w:t>
      </w:r>
      <w:r>
        <w:rPr>
          <w:color w:val="151515"/>
        </w:rPr>
        <w:t>Commissioner</w:t>
      </w:r>
    </w:p>
    <w:p w:rsidR="00DD4C2F" w:rsidRDefault="005039C3">
      <w:pPr>
        <w:pStyle w:val="BodyText"/>
        <w:spacing w:before="67" w:line="247" w:lineRule="auto"/>
        <w:ind w:right="1716" w:firstLine="19"/>
      </w:pPr>
      <w:r>
        <w:br w:type="column"/>
      </w:r>
      <w:r>
        <w:rPr>
          <w:color w:val="151515"/>
        </w:rPr>
        <w:lastRenderedPageBreak/>
        <w:t>Jeanne</w:t>
      </w:r>
      <w:r>
        <w:rPr>
          <w:color w:val="151515"/>
          <w:spacing w:val="44"/>
        </w:rPr>
        <w:t xml:space="preserve"> </w:t>
      </w:r>
      <w:r>
        <w:rPr>
          <w:color w:val="151515"/>
        </w:rPr>
        <w:t>Paquette</w:t>
      </w:r>
      <w:r>
        <w:rPr>
          <w:color w:val="151515"/>
          <w:w w:val="102"/>
        </w:rPr>
        <w:t xml:space="preserve"> </w:t>
      </w:r>
      <w:r>
        <w:rPr>
          <w:color w:val="151515"/>
          <w:w w:val="95"/>
        </w:rPr>
        <w:t>DOL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spacing w:val="-1"/>
          <w:w w:val="95"/>
        </w:rPr>
        <w:t>Commissioner</w:t>
      </w:r>
    </w:p>
    <w:sectPr w:rsidR="00DD4C2F">
      <w:type w:val="continuous"/>
      <w:pgSz w:w="12240" w:h="15840"/>
      <w:pgMar w:top="780" w:right="1400" w:bottom="280" w:left="1000" w:header="720" w:footer="720" w:gutter="0"/>
      <w:cols w:num="3" w:space="720" w:equalWidth="0">
        <w:col w:w="3071" w:space="138"/>
        <w:col w:w="2147" w:space="725"/>
        <w:col w:w="3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F"/>
    <w:rsid w:val="004764D0"/>
    <w:rsid w:val="005039C3"/>
    <w:rsid w:val="00D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Langley</dc:creator>
  <cp:lastModifiedBy>Rick Langley</cp:lastModifiedBy>
  <cp:revision>2</cp:revision>
  <dcterms:created xsi:type="dcterms:W3CDTF">2017-06-23T16:17:00Z</dcterms:created>
  <dcterms:modified xsi:type="dcterms:W3CDTF">2017-06-23T16:17:00Z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2017-06-23T00:00:00Z</vt:filetime>
  </property>
</Properties>
</file>