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-3"/>
        <w:tblW w:w="14688" w:type="dxa"/>
        <w:tblLook w:val="0000" w:firstRow="0" w:lastRow="0" w:firstColumn="0" w:lastColumn="0" w:noHBand="0" w:noVBand="0"/>
      </w:tblPr>
      <w:tblGrid>
        <w:gridCol w:w="432"/>
        <w:gridCol w:w="3780"/>
        <w:gridCol w:w="540"/>
        <w:gridCol w:w="540"/>
        <w:gridCol w:w="4140"/>
        <w:gridCol w:w="540"/>
        <w:gridCol w:w="540"/>
        <w:gridCol w:w="4176"/>
      </w:tblGrid>
      <w:tr w:rsidR="00D771E1" w:rsidRPr="00393EB3" w:rsidTr="006B71B4">
        <w:trPr>
          <w:cantSplit/>
        </w:trPr>
        <w:tc>
          <w:tcPr>
            <w:tcW w:w="14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E1" w:rsidRPr="00393EB3" w:rsidRDefault="00D771E1" w:rsidP="006B71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393E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Employment First</w:t>
            </w:r>
          </w:p>
          <w:p w:rsidR="005B66C1" w:rsidRPr="00393EB3" w:rsidRDefault="005B66C1" w:rsidP="006B71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3E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Communications </w:t>
            </w:r>
            <w:r w:rsidR="00D771E1" w:rsidRPr="00393E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Work Group </w:t>
            </w:r>
          </w:p>
          <w:p w:rsidR="00D771E1" w:rsidRPr="00393EB3" w:rsidRDefault="005B66C1" w:rsidP="00E54F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3E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54FF6" w:rsidRPr="00393E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October 15, 2014</w:t>
            </w:r>
            <w:r w:rsidRPr="00393E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Meeting </w:t>
            </w:r>
            <w:r w:rsidR="00D771E1" w:rsidRPr="00393E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Notes</w:t>
            </w:r>
          </w:p>
        </w:tc>
      </w:tr>
      <w:tr w:rsidR="00D771E1" w:rsidRPr="00393EB3" w:rsidTr="006B71B4">
        <w:trPr>
          <w:cantSplit/>
        </w:trPr>
        <w:tc>
          <w:tcPr>
            <w:tcW w:w="14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E1" w:rsidRPr="00393EB3" w:rsidRDefault="00D771E1" w:rsidP="006B71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3E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Members Present: </w:t>
            </w:r>
          </w:p>
        </w:tc>
      </w:tr>
      <w:tr w:rsidR="00D771E1" w:rsidRPr="00393EB3" w:rsidTr="006B7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432" w:type="dxa"/>
            <w:vAlign w:val="center"/>
          </w:tcPr>
          <w:p w:rsidR="00D771E1" w:rsidRPr="00393EB3" w:rsidRDefault="00EE2FA1" w:rsidP="006B71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3EB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780" w:type="dxa"/>
            <w:vAlign w:val="center"/>
          </w:tcPr>
          <w:p w:rsidR="00D771E1" w:rsidRPr="00393EB3" w:rsidRDefault="005B66C1" w:rsidP="006B71B4">
            <w:pPr>
              <w:rPr>
                <w:rFonts w:ascii="Arial" w:hAnsi="Arial" w:cs="Arial"/>
                <w:sz w:val="22"/>
                <w:szCs w:val="22"/>
              </w:rPr>
            </w:pPr>
            <w:r w:rsidRPr="00393EB3">
              <w:rPr>
                <w:rFonts w:ascii="Arial" w:hAnsi="Arial" w:cs="Arial"/>
                <w:sz w:val="22"/>
                <w:szCs w:val="22"/>
              </w:rPr>
              <w:t>Karen Fraser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771E1" w:rsidRPr="00393EB3" w:rsidRDefault="00D771E1" w:rsidP="006B71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771E1" w:rsidRPr="00393EB3" w:rsidRDefault="005B66C1" w:rsidP="006B71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3EB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140" w:type="dxa"/>
            <w:vAlign w:val="center"/>
          </w:tcPr>
          <w:p w:rsidR="00D771E1" w:rsidRPr="00393EB3" w:rsidRDefault="005B66C1" w:rsidP="006B71B4">
            <w:pPr>
              <w:rPr>
                <w:rFonts w:ascii="Arial" w:hAnsi="Arial" w:cs="Arial"/>
                <w:sz w:val="22"/>
                <w:szCs w:val="22"/>
              </w:rPr>
            </w:pPr>
            <w:r w:rsidRPr="00393EB3">
              <w:rPr>
                <w:rFonts w:ascii="Arial" w:hAnsi="Arial" w:cs="Arial"/>
                <w:sz w:val="22"/>
                <w:szCs w:val="22"/>
              </w:rPr>
              <w:t>Rick Langley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771E1" w:rsidRPr="00393EB3" w:rsidRDefault="00D771E1" w:rsidP="006B71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771E1" w:rsidRPr="00393EB3" w:rsidRDefault="00D771E1" w:rsidP="006B71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76" w:type="dxa"/>
            <w:vAlign w:val="center"/>
          </w:tcPr>
          <w:p w:rsidR="00D771E1" w:rsidRPr="00393EB3" w:rsidRDefault="005B66C1" w:rsidP="006B71B4">
            <w:pPr>
              <w:rPr>
                <w:rFonts w:ascii="Arial" w:hAnsi="Arial" w:cs="Arial"/>
                <w:sz w:val="22"/>
                <w:szCs w:val="22"/>
              </w:rPr>
            </w:pPr>
            <w:r w:rsidRPr="00393EB3">
              <w:rPr>
                <w:rFonts w:ascii="Arial" w:hAnsi="Arial" w:cs="Arial"/>
                <w:sz w:val="22"/>
                <w:szCs w:val="22"/>
              </w:rPr>
              <w:t>Denise McCarthy</w:t>
            </w:r>
          </w:p>
        </w:tc>
      </w:tr>
      <w:tr w:rsidR="00D771E1" w:rsidRPr="00393EB3" w:rsidTr="006B7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432" w:type="dxa"/>
            <w:vAlign w:val="center"/>
          </w:tcPr>
          <w:p w:rsidR="00D771E1" w:rsidRPr="00393EB3" w:rsidRDefault="00D771E1" w:rsidP="006B71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D771E1" w:rsidRPr="00393EB3" w:rsidRDefault="005B66C1" w:rsidP="006B71B4">
            <w:pPr>
              <w:rPr>
                <w:rFonts w:ascii="Arial" w:hAnsi="Arial" w:cs="Arial"/>
                <w:sz w:val="22"/>
                <w:szCs w:val="22"/>
              </w:rPr>
            </w:pPr>
            <w:r w:rsidRPr="00393EB3">
              <w:rPr>
                <w:rFonts w:ascii="Arial" w:hAnsi="Arial" w:cs="Arial"/>
                <w:sz w:val="22"/>
                <w:szCs w:val="22"/>
              </w:rPr>
              <w:t>Brad Strause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771E1" w:rsidRPr="00393EB3" w:rsidRDefault="00D771E1" w:rsidP="006B71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771E1" w:rsidRPr="00393EB3" w:rsidRDefault="00D771E1" w:rsidP="006B71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D771E1" w:rsidRPr="00393EB3" w:rsidRDefault="00D771E1" w:rsidP="006B71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771E1" w:rsidRPr="00393EB3" w:rsidRDefault="00D771E1" w:rsidP="006B71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771E1" w:rsidRPr="00393EB3" w:rsidRDefault="00D771E1" w:rsidP="006B71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76" w:type="dxa"/>
            <w:vAlign w:val="center"/>
          </w:tcPr>
          <w:p w:rsidR="00D771E1" w:rsidRPr="00393EB3" w:rsidRDefault="00D771E1" w:rsidP="006B71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1E1" w:rsidRPr="00393EB3" w:rsidTr="006B71B4">
        <w:trPr>
          <w:cantSplit/>
        </w:trPr>
        <w:tc>
          <w:tcPr>
            <w:tcW w:w="14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E1" w:rsidRPr="00393EB3" w:rsidRDefault="00D771E1" w:rsidP="00411B2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3E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Others Present</w:t>
            </w:r>
            <w:r w:rsidR="00411B25" w:rsidRPr="00393E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411B25" w:rsidRPr="00393EB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r w:rsidR="00EE2FA1" w:rsidRPr="00393EB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Betsy Hopkins</w:t>
            </w:r>
          </w:p>
        </w:tc>
      </w:tr>
    </w:tbl>
    <w:tbl>
      <w:tblPr>
        <w:tblW w:w="14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7"/>
        <w:gridCol w:w="6278"/>
        <w:gridCol w:w="5295"/>
      </w:tblGrid>
      <w:tr w:rsidR="006B799F" w:rsidRPr="00393EB3" w:rsidTr="00C04646">
        <w:trPr>
          <w:trHeight w:val="345"/>
          <w:tblHeader/>
        </w:trPr>
        <w:tc>
          <w:tcPr>
            <w:tcW w:w="3097" w:type="dxa"/>
            <w:shd w:val="clear" w:color="auto" w:fill="E6E6E6"/>
          </w:tcPr>
          <w:p w:rsidR="006B799F" w:rsidRPr="00393EB3" w:rsidRDefault="006B799F" w:rsidP="006B71B4">
            <w:pPr>
              <w:pStyle w:val="Heading2"/>
              <w:tabs>
                <w:tab w:val="left" w:pos="540"/>
              </w:tabs>
              <w:ind w:left="540" w:hanging="5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3EB3">
              <w:rPr>
                <w:rFonts w:ascii="Arial" w:hAnsi="Arial" w:cs="Arial"/>
                <w:sz w:val="22"/>
                <w:szCs w:val="22"/>
              </w:rPr>
              <w:t>Agenda Item</w:t>
            </w:r>
          </w:p>
        </w:tc>
        <w:tc>
          <w:tcPr>
            <w:tcW w:w="6278" w:type="dxa"/>
            <w:shd w:val="clear" w:color="auto" w:fill="E6E6E6"/>
          </w:tcPr>
          <w:p w:rsidR="006B799F" w:rsidRPr="00393EB3" w:rsidRDefault="00DE5C63" w:rsidP="006B71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3EB3">
              <w:rPr>
                <w:rFonts w:ascii="Arial" w:hAnsi="Arial" w:cs="Arial"/>
                <w:b/>
                <w:bCs/>
                <w:sz w:val="22"/>
                <w:szCs w:val="22"/>
              </w:rPr>
              <w:t>Discussion</w:t>
            </w:r>
          </w:p>
        </w:tc>
        <w:tc>
          <w:tcPr>
            <w:tcW w:w="5295" w:type="dxa"/>
            <w:shd w:val="clear" w:color="auto" w:fill="E6E6E6"/>
          </w:tcPr>
          <w:p w:rsidR="006B799F" w:rsidRPr="00393EB3" w:rsidRDefault="006B799F" w:rsidP="006B71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3EB3">
              <w:rPr>
                <w:rFonts w:ascii="Arial" w:hAnsi="Arial" w:cs="Arial"/>
                <w:b/>
                <w:bCs/>
                <w:sz w:val="22"/>
                <w:szCs w:val="22"/>
              </w:rPr>
              <w:t>Action to be Taken</w:t>
            </w:r>
          </w:p>
          <w:p w:rsidR="006B799F" w:rsidRPr="00393EB3" w:rsidRDefault="006B799F" w:rsidP="006B71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11B25" w:rsidRPr="00393EB3" w:rsidTr="00C04646">
        <w:tc>
          <w:tcPr>
            <w:tcW w:w="3097" w:type="dxa"/>
          </w:tcPr>
          <w:p w:rsidR="00573769" w:rsidRPr="00393EB3" w:rsidRDefault="00346C0A" w:rsidP="005737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3EB3">
              <w:rPr>
                <w:rFonts w:ascii="Arial" w:hAnsi="Arial" w:cs="Arial"/>
                <w:b/>
                <w:sz w:val="22"/>
                <w:szCs w:val="22"/>
              </w:rPr>
              <w:t>EF Communications Meeting Schedule</w:t>
            </w:r>
          </w:p>
          <w:p w:rsidR="00411B25" w:rsidRPr="00393EB3" w:rsidRDefault="00411B25" w:rsidP="005A2D05">
            <w:pPr>
              <w:tabs>
                <w:tab w:val="left" w:pos="252"/>
                <w:tab w:val="left" w:pos="379"/>
              </w:tabs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78" w:type="dxa"/>
          </w:tcPr>
          <w:p w:rsidR="004943AC" w:rsidRPr="00393EB3" w:rsidRDefault="00E54FF6" w:rsidP="00346C0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93EB3">
              <w:rPr>
                <w:rFonts w:ascii="Arial" w:hAnsi="Arial" w:cs="Arial"/>
                <w:sz w:val="22"/>
                <w:szCs w:val="22"/>
              </w:rPr>
              <w:t>September meeting was cancelled</w:t>
            </w:r>
            <w:r w:rsidR="00346C0A" w:rsidRPr="00393EB3">
              <w:rPr>
                <w:rFonts w:ascii="Arial" w:hAnsi="Arial" w:cs="Arial"/>
                <w:sz w:val="22"/>
                <w:szCs w:val="22"/>
              </w:rPr>
              <w:t xml:space="preserve"> because of the timing, related to other EF meetings,</w:t>
            </w:r>
            <w:r w:rsidRPr="00393EB3">
              <w:rPr>
                <w:rFonts w:ascii="Arial" w:hAnsi="Arial" w:cs="Arial"/>
                <w:sz w:val="22"/>
                <w:szCs w:val="22"/>
              </w:rPr>
              <w:t xml:space="preserve"> and the October 14</w:t>
            </w:r>
            <w:r w:rsidRPr="00393EB3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393EB3">
              <w:rPr>
                <w:rFonts w:ascii="Arial" w:hAnsi="Arial" w:cs="Arial"/>
                <w:sz w:val="22"/>
                <w:szCs w:val="22"/>
              </w:rPr>
              <w:t xml:space="preserve"> was rescheduled for today due to group member availability.</w:t>
            </w:r>
            <w:r w:rsidR="00346C0A" w:rsidRPr="00393EB3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5295" w:type="dxa"/>
          </w:tcPr>
          <w:p w:rsidR="00D764FC" w:rsidRPr="00393EB3" w:rsidRDefault="00346C0A" w:rsidP="006B71B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393EB3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AD14DA" w:rsidRPr="00393EB3" w:rsidTr="00C04646">
        <w:tc>
          <w:tcPr>
            <w:tcW w:w="3097" w:type="dxa"/>
          </w:tcPr>
          <w:p w:rsidR="007A1925" w:rsidRPr="00393EB3" w:rsidRDefault="007A1925" w:rsidP="007A1925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393EB3">
              <w:rPr>
                <w:rFonts w:ascii="Arial" w:hAnsi="Arial" w:cs="Arial"/>
                <w:b/>
                <w:sz w:val="22"/>
                <w:szCs w:val="22"/>
              </w:rPr>
              <w:t>October EF Summit</w:t>
            </w:r>
          </w:p>
          <w:p w:rsidR="00AD14DA" w:rsidRPr="00393EB3" w:rsidRDefault="00AD14DA" w:rsidP="00AD14DA">
            <w:pPr>
              <w:pStyle w:val="ListParagraph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78" w:type="dxa"/>
          </w:tcPr>
          <w:p w:rsidR="00EC4EE6" w:rsidRPr="00393EB3" w:rsidRDefault="004F2D0E" w:rsidP="00EC4EE6">
            <w:pPr>
              <w:rPr>
                <w:rFonts w:ascii="Arial" w:hAnsi="Arial" w:cs="Arial"/>
                <w:sz w:val="22"/>
                <w:szCs w:val="22"/>
              </w:rPr>
            </w:pPr>
            <w:r w:rsidRPr="00393EB3">
              <w:rPr>
                <w:rFonts w:ascii="Arial" w:hAnsi="Arial" w:cs="Arial"/>
                <w:sz w:val="22"/>
                <w:szCs w:val="22"/>
              </w:rPr>
              <w:t xml:space="preserve">Powerpoint is being finalized and is almost ready to go. </w:t>
            </w:r>
            <w:r w:rsidR="00EC4EE6" w:rsidRPr="00393EB3">
              <w:rPr>
                <w:rFonts w:ascii="Arial" w:hAnsi="Arial" w:cs="Arial"/>
                <w:sz w:val="22"/>
                <w:szCs w:val="22"/>
              </w:rPr>
              <w:t xml:space="preserve">  Materials for packets have been identified and are being pulled together.  Noted that n</w:t>
            </w:r>
            <w:r w:rsidRPr="00393EB3">
              <w:rPr>
                <w:rFonts w:ascii="Arial" w:hAnsi="Arial" w:cs="Arial"/>
                <w:sz w:val="22"/>
                <w:szCs w:val="22"/>
              </w:rPr>
              <w:t xml:space="preserve">ot all </w:t>
            </w:r>
            <w:r w:rsidR="00EC4EE6" w:rsidRPr="00393EB3">
              <w:rPr>
                <w:rFonts w:ascii="Arial" w:hAnsi="Arial" w:cs="Arial"/>
                <w:sz w:val="22"/>
                <w:szCs w:val="22"/>
              </w:rPr>
              <w:t xml:space="preserve">of the work group </w:t>
            </w:r>
            <w:r w:rsidRPr="00393EB3">
              <w:rPr>
                <w:rFonts w:ascii="Arial" w:hAnsi="Arial" w:cs="Arial"/>
                <w:sz w:val="22"/>
                <w:szCs w:val="22"/>
              </w:rPr>
              <w:t>recomme</w:t>
            </w:r>
            <w:r w:rsidR="00EC4EE6" w:rsidRPr="00393EB3">
              <w:rPr>
                <w:rFonts w:ascii="Arial" w:hAnsi="Arial" w:cs="Arial"/>
                <w:sz w:val="22"/>
                <w:szCs w:val="22"/>
              </w:rPr>
              <w:t xml:space="preserve">ndations are being included in the Powerpoint because some are too detailed to easily present, but they are all captured in a working </w:t>
            </w:r>
            <w:r w:rsidR="00AA2050" w:rsidRPr="00393EB3">
              <w:rPr>
                <w:rFonts w:ascii="Arial" w:hAnsi="Arial" w:cs="Arial"/>
                <w:sz w:val="22"/>
                <w:szCs w:val="22"/>
              </w:rPr>
              <w:t>draft document that b</w:t>
            </w:r>
            <w:r w:rsidRPr="00393EB3">
              <w:rPr>
                <w:rFonts w:ascii="Arial" w:hAnsi="Arial" w:cs="Arial"/>
                <w:sz w:val="22"/>
                <w:szCs w:val="22"/>
              </w:rPr>
              <w:t xml:space="preserve">reaks them out </w:t>
            </w:r>
            <w:r w:rsidR="00AA2050" w:rsidRPr="00393EB3">
              <w:rPr>
                <w:rFonts w:ascii="Arial" w:hAnsi="Arial" w:cs="Arial"/>
                <w:sz w:val="22"/>
                <w:szCs w:val="22"/>
              </w:rPr>
              <w:t>by target year</w:t>
            </w:r>
            <w:r w:rsidR="00EC4EE6" w:rsidRPr="00393EB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C4EE6" w:rsidRPr="00393EB3" w:rsidRDefault="00EC4EE6" w:rsidP="00EC4EE6">
            <w:pPr>
              <w:rPr>
                <w:rFonts w:ascii="Arial" w:hAnsi="Arial" w:cs="Arial"/>
                <w:sz w:val="22"/>
                <w:szCs w:val="22"/>
              </w:rPr>
            </w:pPr>
          </w:p>
          <w:p w:rsidR="007865C0" w:rsidRPr="00393EB3" w:rsidRDefault="00AA2050" w:rsidP="00346C0A">
            <w:pPr>
              <w:rPr>
                <w:rFonts w:ascii="Arial" w:hAnsi="Arial" w:cs="Arial"/>
                <w:sz w:val="22"/>
                <w:szCs w:val="22"/>
              </w:rPr>
            </w:pPr>
            <w:r w:rsidRPr="00393EB3">
              <w:rPr>
                <w:rFonts w:ascii="Arial" w:hAnsi="Arial" w:cs="Arial"/>
                <w:sz w:val="22"/>
                <w:szCs w:val="22"/>
              </w:rPr>
              <w:t>Reviewed the agenda and flow of the day</w:t>
            </w:r>
            <w:r w:rsidR="00C07174" w:rsidRPr="00393EB3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EC4EE6" w:rsidRPr="00393EB3">
              <w:rPr>
                <w:rFonts w:ascii="Arial" w:hAnsi="Arial" w:cs="Arial"/>
                <w:sz w:val="22"/>
                <w:szCs w:val="22"/>
              </w:rPr>
              <w:t>We discussed at length how to engage participants at the Summit to provide input and become involved.  Decided to pose a lunch time question to be answered on note cards, which Rick and Karen will use to facilitate the wrap-up discussion in the last 30 minutes of the Summit</w:t>
            </w:r>
            <w:r w:rsidR="00346C0A" w:rsidRPr="00393EB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C4EE6" w:rsidRPr="00393EB3">
              <w:rPr>
                <w:rFonts w:ascii="Arial" w:hAnsi="Arial" w:cs="Arial"/>
                <w:sz w:val="22"/>
                <w:szCs w:val="22"/>
              </w:rPr>
              <w:t>and then conclude with a closing question about what each participant is going to commit to, in order to help EF Maine to move forward.</w:t>
            </w:r>
            <w:r w:rsidR="004F2D0E" w:rsidRPr="00393EB3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5295" w:type="dxa"/>
          </w:tcPr>
          <w:p w:rsidR="00EC4EE6" w:rsidRPr="00393EB3" w:rsidRDefault="00EC4EE6" w:rsidP="00EC4EE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393EB3">
              <w:rPr>
                <w:rFonts w:ascii="Arial" w:hAnsi="Arial" w:cs="Arial"/>
                <w:sz w:val="22"/>
                <w:szCs w:val="22"/>
              </w:rPr>
              <w:t>Rick will post all the recommendations with initial target Year One through Three dates.</w:t>
            </w:r>
          </w:p>
          <w:p w:rsidR="007865C0" w:rsidRPr="00393EB3" w:rsidRDefault="00EC4EE6" w:rsidP="00400D7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393EB3">
              <w:rPr>
                <w:rFonts w:ascii="Arial" w:hAnsi="Arial" w:cs="Arial"/>
                <w:sz w:val="22"/>
                <w:szCs w:val="22"/>
              </w:rPr>
              <w:t>Karen and Rick will work through e-mail to finalize the questions for the attendees and how they will tag team facilitating the wrap-up of the day.</w:t>
            </w:r>
          </w:p>
        </w:tc>
      </w:tr>
      <w:tr w:rsidR="004F2D0E" w:rsidRPr="00393EB3" w:rsidTr="00C04646">
        <w:tc>
          <w:tcPr>
            <w:tcW w:w="3097" w:type="dxa"/>
          </w:tcPr>
          <w:p w:rsidR="004F2D0E" w:rsidRPr="00393EB3" w:rsidRDefault="00EC4EE6" w:rsidP="007A1925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393EB3">
              <w:rPr>
                <w:rFonts w:ascii="Arial" w:hAnsi="Arial" w:cs="Arial"/>
                <w:b/>
                <w:sz w:val="22"/>
                <w:szCs w:val="22"/>
              </w:rPr>
              <w:t>Preparation for November Coalition Meeting</w:t>
            </w:r>
          </w:p>
        </w:tc>
        <w:tc>
          <w:tcPr>
            <w:tcW w:w="6278" w:type="dxa"/>
          </w:tcPr>
          <w:p w:rsidR="004F2D0E" w:rsidRPr="00393EB3" w:rsidRDefault="00EC4EE6" w:rsidP="00400D74">
            <w:pPr>
              <w:rPr>
                <w:rFonts w:ascii="Arial" w:hAnsi="Arial" w:cs="Arial"/>
                <w:sz w:val="22"/>
                <w:szCs w:val="22"/>
              </w:rPr>
            </w:pPr>
            <w:r w:rsidRPr="00393EB3">
              <w:rPr>
                <w:rFonts w:ascii="Arial" w:hAnsi="Arial" w:cs="Arial"/>
                <w:sz w:val="22"/>
                <w:szCs w:val="22"/>
              </w:rPr>
              <w:t xml:space="preserve">Phasing out subminimum wage and the iWaiver are two Year One recommendations that will need to be presented and voted upon at the November EF Coalition meeting.  </w:t>
            </w:r>
            <w:r w:rsidR="00C07174" w:rsidRPr="00393EB3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5295" w:type="dxa"/>
          </w:tcPr>
          <w:p w:rsidR="004F2D0E" w:rsidRPr="00393EB3" w:rsidRDefault="00EC4EE6" w:rsidP="00393EB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393EB3">
              <w:rPr>
                <w:rFonts w:ascii="Arial" w:hAnsi="Arial" w:cs="Arial"/>
                <w:sz w:val="22"/>
                <w:szCs w:val="22"/>
              </w:rPr>
              <w:t>Rick will write the two up and send to Betsy and Karen for quick review</w:t>
            </w:r>
            <w:r w:rsidR="00346C0A" w:rsidRPr="00393EB3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393EB3">
              <w:rPr>
                <w:rFonts w:ascii="Arial" w:hAnsi="Arial" w:cs="Arial"/>
                <w:sz w:val="22"/>
                <w:szCs w:val="22"/>
              </w:rPr>
              <w:t xml:space="preserve">then </w:t>
            </w:r>
            <w:r w:rsidR="00346C0A" w:rsidRPr="00393EB3">
              <w:rPr>
                <w:rFonts w:ascii="Arial" w:hAnsi="Arial" w:cs="Arial"/>
                <w:sz w:val="22"/>
                <w:szCs w:val="22"/>
              </w:rPr>
              <w:t xml:space="preserve">he will </w:t>
            </w:r>
            <w:r w:rsidRPr="00393EB3">
              <w:rPr>
                <w:rFonts w:ascii="Arial" w:hAnsi="Arial" w:cs="Arial"/>
                <w:sz w:val="22"/>
                <w:szCs w:val="22"/>
              </w:rPr>
              <w:t xml:space="preserve">send out to full </w:t>
            </w:r>
            <w:r w:rsidR="00C07174" w:rsidRPr="00393EB3">
              <w:rPr>
                <w:rFonts w:ascii="Arial" w:hAnsi="Arial" w:cs="Arial"/>
                <w:sz w:val="22"/>
                <w:szCs w:val="22"/>
              </w:rPr>
              <w:t>Coalition</w:t>
            </w:r>
            <w:r w:rsidRPr="00393EB3">
              <w:rPr>
                <w:rFonts w:ascii="Arial" w:hAnsi="Arial" w:cs="Arial"/>
                <w:sz w:val="22"/>
                <w:szCs w:val="22"/>
              </w:rPr>
              <w:t xml:space="preserve"> to meet 30 day notice</w:t>
            </w:r>
            <w:r w:rsidR="00346C0A" w:rsidRPr="00393EB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83FB9" w:rsidRPr="00393EB3" w:rsidTr="00C04646">
        <w:tc>
          <w:tcPr>
            <w:tcW w:w="3097" w:type="dxa"/>
          </w:tcPr>
          <w:p w:rsidR="00A83FB9" w:rsidRPr="00393EB3" w:rsidRDefault="00A83FB9" w:rsidP="005A2D05">
            <w:pPr>
              <w:tabs>
                <w:tab w:val="left" w:pos="252"/>
                <w:tab w:val="left" w:pos="379"/>
              </w:tabs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3EB3">
              <w:rPr>
                <w:rFonts w:ascii="Arial" w:hAnsi="Arial" w:cs="Arial"/>
                <w:b/>
                <w:sz w:val="22"/>
                <w:szCs w:val="22"/>
              </w:rPr>
              <w:t>Next Meeting</w:t>
            </w:r>
            <w:r w:rsidR="00794EE1" w:rsidRPr="00393EB3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6278" w:type="dxa"/>
          </w:tcPr>
          <w:p w:rsidR="00C04646" w:rsidRPr="00393EB3" w:rsidRDefault="00C07174" w:rsidP="00E54FF6">
            <w:pPr>
              <w:rPr>
                <w:rFonts w:ascii="Arial" w:hAnsi="Arial" w:cs="Arial"/>
                <w:sz w:val="22"/>
                <w:szCs w:val="22"/>
              </w:rPr>
            </w:pPr>
            <w:r w:rsidRPr="00393EB3">
              <w:rPr>
                <w:rFonts w:ascii="Arial" w:hAnsi="Arial" w:cs="Arial"/>
                <w:sz w:val="22"/>
                <w:szCs w:val="22"/>
              </w:rPr>
              <w:t>10/17 -   EF Maine Summit</w:t>
            </w:r>
            <w:r w:rsidRPr="00393EB3">
              <w:rPr>
                <w:rFonts w:ascii="Arial" w:hAnsi="Arial" w:cs="Arial"/>
                <w:sz w:val="22"/>
                <w:szCs w:val="22"/>
              </w:rPr>
              <w:br/>
            </w:r>
            <w:r w:rsidRPr="00393EB3">
              <w:rPr>
                <w:rFonts w:ascii="Arial" w:hAnsi="Arial" w:cs="Arial"/>
                <w:sz w:val="22"/>
                <w:szCs w:val="22"/>
              </w:rPr>
              <w:br/>
              <w:t>11/4 -   EF Communications Workgroup</w:t>
            </w:r>
            <w:r w:rsidRPr="00393EB3">
              <w:rPr>
                <w:rFonts w:ascii="Arial" w:hAnsi="Arial" w:cs="Arial"/>
                <w:sz w:val="22"/>
                <w:szCs w:val="22"/>
              </w:rPr>
              <w:br/>
            </w:r>
          </w:p>
          <w:p w:rsidR="00C07174" w:rsidRPr="00393EB3" w:rsidRDefault="00C07174" w:rsidP="00E54FF6">
            <w:pPr>
              <w:rPr>
                <w:rFonts w:ascii="Arial" w:hAnsi="Arial" w:cs="Arial"/>
                <w:sz w:val="22"/>
                <w:szCs w:val="22"/>
              </w:rPr>
            </w:pPr>
            <w:r w:rsidRPr="00393EB3">
              <w:rPr>
                <w:rFonts w:ascii="Arial" w:hAnsi="Arial" w:cs="Arial"/>
                <w:sz w:val="22"/>
                <w:szCs w:val="22"/>
              </w:rPr>
              <w:t>11/14 - EF Maine Coalition</w:t>
            </w:r>
            <w:r w:rsidRPr="00393EB3">
              <w:rPr>
                <w:rFonts w:ascii="Arial" w:hAnsi="Arial" w:cs="Arial"/>
                <w:sz w:val="22"/>
                <w:szCs w:val="22"/>
              </w:rPr>
              <w:br/>
            </w:r>
          </w:p>
          <w:p w:rsidR="00C07174" w:rsidRPr="00393EB3" w:rsidRDefault="00C07174" w:rsidP="00E54FF6">
            <w:pPr>
              <w:rPr>
                <w:rFonts w:ascii="Arial" w:hAnsi="Arial" w:cs="Arial"/>
                <w:sz w:val="22"/>
                <w:szCs w:val="22"/>
              </w:rPr>
            </w:pPr>
            <w:r w:rsidRPr="00393EB3">
              <w:rPr>
                <w:rFonts w:ascii="Arial" w:hAnsi="Arial" w:cs="Arial"/>
                <w:sz w:val="22"/>
                <w:szCs w:val="22"/>
              </w:rPr>
              <w:t>11/18 - EF Communications Workgroup</w:t>
            </w:r>
          </w:p>
        </w:tc>
        <w:tc>
          <w:tcPr>
            <w:tcW w:w="5295" w:type="dxa"/>
          </w:tcPr>
          <w:p w:rsidR="00CE0A45" w:rsidRPr="00393EB3" w:rsidRDefault="00C07174" w:rsidP="00BF796D">
            <w:pPr>
              <w:rPr>
                <w:rFonts w:ascii="Arial" w:hAnsi="Arial" w:cs="Arial"/>
                <w:sz w:val="22"/>
                <w:szCs w:val="22"/>
              </w:rPr>
            </w:pPr>
            <w:r w:rsidRPr="00393EB3">
              <w:rPr>
                <w:rFonts w:ascii="Arial" w:hAnsi="Arial" w:cs="Arial"/>
                <w:sz w:val="22"/>
                <w:szCs w:val="22"/>
              </w:rPr>
              <w:t>November 4</w:t>
            </w:r>
            <w:r w:rsidRPr="00393EB3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393E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1674" w:rsidRPr="00393E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3FB9" w:rsidRPr="00393EB3">
              <w:rPr>
                <w:rFonts w:ascii="Arial" w:hAnsi="Arial" w:cs="Arial"/>
                <w:sz w:val="22"/>
                <w:szCs w:val="22"/>
              </w:rPr>
              <w:t>Agenda:</w:t>
            </w:r>
            <w:r w:rsidR="00B53645" w:rsidRPr="00393E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B098A" w:rsidRPr="00393EB3" w:rsidRDefault="00FA5320" w:rsidP="002F27F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393EB3">
              <w:rPr>
                <w:rFonts w:ascii="Arial" w:hAnsi="Arial" w:cs="Arial"/>
                <w:sz w:val="22"/>
                <w:szCs w:val="22"/>
              </w:rPr>
              <w:t xml:space="preserve">Prep for </w:t>
            </w:r>
            <w:r w:rsidR="00C07174" w:rsidRPr="00393EB3">
              <w:rPr>
                <w:rFonts w:ascii="Arial" w:hAnsi="Arial" w:cs="Arial"/>
                <w:sz w:val="22"/>
                <w:szCs w:val="22"/>
              </w:rPr>
              <w:t>Nov. 14</w:t>
            </w:r>
            <w:r w:rsidRPr="00393EB3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393E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7174" w:rsidRPr="00393EB3">
              <w:rPr>
                <w:rFonts w:ascii="Arial" w:hAnsi="Arial" w:cs="Arial"/>
                <w:sz w:val="22"/>
                <w:szCs w:val="22"/>
              </w:rPr>
              <w:t xml:space="preserve">Coalition </w:t>
            </w:r>
            <w:r w:rsidRPr="00393EB3">
              <w:rPr>
                <w:rFonts w:ascii="Arial" w:hAnsi="Arial" w:cs="Arial"/>
                <w:sz w:val="22"/>
                <w:szCs w:val="22"/>
              </w:rPr>
              <w:t>Meeting</w:t>
            </w:r>
          </w:p>
          <w:p w:rsidR="006E1674" w:rsidRPr="00393EB3" w:rsidRDefault="006E1674" w:rsidP="002F27F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393EB3">
              <w:rPr>
                <w:rFonts w:ascii="Arial" w:hAnsi="Arial" w:cs="Arial"/>
                <w:sz w:val="22"/>
                <w:szCs w:val="22"/>
              </w:rPr>
              <w:t>Web Site</w:t>
            </w:r>
          </w:p>
          <w:p w:rsidR="006E1674" w:rsidRPr="00393EB3" w:rsidRDefault="006E1674" w:rsidP="002F27F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393EB3">
              <w:rPr>
                <w:rFonts w:ascii="Arial" w:hAnsi="Arial" w:cs="Arial"/>
                <w:sz w:val="22"/>
                <w:szCs w:val="22"/>
              </w:rPr>
              <w:t>Communications Plan</w:t>
            </w:r>
          </w:p>
        </w:tc>
      </w:tr>
    </w:tbl>
    <w:p w:rsidR="005A2D05" w:rsidRDefault="005A2D05" w:rsidP="002F27F9"/>
    <w:sectPr w:rsidR="005A2D05" w:rsidSect="00D771E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6D06"/>
    <w:multiLevelType w:val="hybridMultilevel"/>
    <w:tmpl w:val="E0C6C906"/>
    <w:lvl w:ilvl="0" w:tplc="1FF664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510C7"/>
    <w:multiLevelType w:val="hybridMultilevel"/>
    <w:tmpl w:val="575A78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AC495E"/>
    <w:multiLevelType w:val="hybridMultilevel"/>
    <w:tmpl w:val="DF60E7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E554A3"/>
    <w:multiLevelType w:val="hybridMultilevel"/>
    <w:tmpl w:val="7B2A8AC0"/>
    <w:lvl w:ilvl="0" w:tplc="4D4E2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F548C"/>
    <w:multiLevelType w:val="hybridMultilevel"/>
    <w:tmpl w:val="7B0C0B96"/>
    <w:lvl w:ilvl="0" w:tplc="59CC8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C406A"/>
    <w:multiLevelType w:val="hybridMultilevel"/>
    <w:tmpl w:val="6F50D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7574B"/>
    <w:multiLevelType w:val="hybridMultilevel"/>
    <w:tmpl w:val="356602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B879A1"/>
    <w:multiLevelType w:val="hybridMultilevel"/>
    <w:tmpl w:val="5538B93C"/>
    <w:lvl w:ilvl="0" w:tplc="5CE4245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0A4CE1"/>
    <w:multiLevelType w:val="hybridMultilevel"/>
    <w:tmpl w:val="C1F2EAE0"/>
    <w:lvl w:ilvl="0" w:tplc="5CE424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00BB9"/>
    <w:multiLevelType w:val="hybridMultilevel"/>
    <w:tmpl w:val="C5BC3164"/>
    <w:lvl w:ilvl="0" w:tplc="C4EC1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A746D"/>
    <w:multiLevelType w:val="hybridMultilevel"/>
    <w:tmpl w:val="A1781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366F2"/>
    <w:multiLevelType w:val="hybridMultilevel"/>
    <w:tmpl w:val="315872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514850"/>
    <w:multiLevelType w:val="hybridMultilevel"/>
    <w:tmpl w:val="A590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41BBB"/>
    <w:multiLevelType w:val="hybridMultilevel"/>
    <w:tmpl w:val="370C37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7B2E1F"/>
    <w:multiLevelType w:val="hybridMultilevel"/>
    <w:tmpl w:val="4CEA33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DE628C"/>
    <w:multiLevelType w:val="hybridMultilevel"/>
    <w:tmpl w:val="0C92B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25586"/>
    <w:multiLevelType w:val="hybridMultilevel"/>
    <w:tmpl w:val="A7CE1E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4B725D"/>
    <w:multiLevelType w:val="hybridMultilevel"/>
    <w:tmpl w:val="FC5C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D3804"/>
    <w:multiLevelType w:val="hybridMultilevel"/>
    <w:tmpl w:val="46C44CE6"/>
    <w:lvl w:ilvl="0" w:tplc="12C8D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D71FC"/>
    <w:multiLevelType w:val="hybridMultilevel"/>
    <w:tmpl w:val="28B89888"/>
    <w:lvl w:ilvl="0" w:tplc="C3F2C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9F05CD"/>
    <w:multiLevelType w:val="hybridMultilevel"/>
    <w:tmpl w:val="64A80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15ACE"/>
    <w:multiLevelType w:val="hybridMultilevel"/>
    <w:tmpl w:val="9768EB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505AA2"/>
    <w:multiLevelType w:val="hybridMultilevel"/>
    <w:tmpl w:val="B3FE90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C26A79"/>
    <w:multiLevelType w:val="hybridMultilevel"/>
    <w:tmpl w:val="0CCE9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A2751"/>
    <w:multiLevelType w:val="hybridMultilevel"/>
    <w:tmpl w:val="FBA48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CD75EA"/>
    <w:multiLevelType w:val="hybridMultilevel"/>
    <w:tmpl w:val="A7D65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5212E"/>
    <w:multiLevelType w:val="hybridMultilevel"/>
    <w:tmpl w:val="0608B88E"/>
    <w:lvl w:ilvl="0" w:tplc="CFC08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95D9E"/>
    <w:multiLevelType w:val="hybridMultilevel"/>
    <w:tmpl w:val="95CE9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150FE6"/>
    <w:multiLevelType w:val="hybridMultilevel"/>
    <w:tmpl w:val="84B0E6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435EA0"/>
    <w:multiLevelType w:val="hybridMultilevel"/>
    <w:tmpl w:val="F40AC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657593C"/>
    <w:multiLevelType w:val="hybridMultilevel"/>
    <w:tmpl w:val="57B0759A"/>
    <w:lvl w:ilvl="0" w:tplc="5C664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F54EA"/>
    <w:multiLevelType w:val="hybridMultilevel"/>
    <w:tmpl w:val="89645BAE"/>
    <w:lvl w:ilvl="0" w:tplc="EE805F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B93A61"/>
    <w:multiLevelType w:val="hybridMultilevel"/>
    <w:tmpl w:val="94645830"/>
    <w:lvl w:ilvl="0" w:tplc="6DDE3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9A6406"/>
    <w:multiLevelType w:val="hybridMultilevel"/>
    <w:tmpl w:val="04627966"/>
    <w:lvl w:ilvl="0" w:tplc="6DDE3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F57BF8"/>
    <w:multiLevelType w:val="hybridMultilevel"/>
    <w:tmpl w:val="3A0E7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E128DC"/>
    <w:multiLevelType w:val="hybridMultilevel"/>
    <w:tmpl w:val="F6A836CE"/>
    <w:lvl w:ilvl="0" w:tplc="7E446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6"/>
  </w:num>
  <w:num w:numId="5">
    <w:abstractNumId w:val="35"/>
  </w:num>
  <w:num w:numId="6">
    <w:abstractNumId w:val="30"/>
  </w:num>
  <w:num w:numId="7">
    <w:abstractNumId w:val="11"/>
  </w:num>
  <w:num w:numId="8">
    <w:abstractNumId w:val="24"/>
  </w:num>
  <w:num w:numId="9">
    <w:abstractNumId w:val="13"/>
  </w:num>
  <w:num w:numId="10">
    <w:abstractNumId w:val="6"/>
  </w:num>
  <w:num w:numId="11">
    <w:abstractNumId w:val="27"/>
  </w:num>
  <w:num w:numId="12">
    <w:abstractNumId w:val="29"/>
  </w:num>
  <w:num w:numId="13">
    <w:abstractNumId w:val="3"/>
  </w:num>
  <w:num w:numId="14">
    <w:abstractNumId w:val="4"/>
  </w:num>
  <w:num w:numId="15">
    <w:abstractNumId w:val="28"/>
  </w:num>
  <w:num w:numId="16">
    <w:abstractNumId w:val="34"/>
  </w:num>
  <w:num w:numId="17">
    <w:abstractNumId w:val="32"/>
  </w:num>
  <w:num w:numId="18">
    <w:abstractNumId w:val="33"/>
  </w:num>
  <w:num w:numId="19">
    <w:abstractNumId w:val="17"/>
  </w:num>
  <w:num w:numId="20">
    <w:abstractNumId w:val="10"/>
  </w:num>
  <w:num w:numId="21">
    <w:abstractNumId w:val="20"/>
  </w:num>
  <w:num w:numId="22">
    <w:abstractNumId w:val="1"/>
  </w:num>
  <w:num w:numId="23">
    <w:abstractNumId w:val="18"/>
  </w:num>
  <w:num w:numId="24">
    <w:abstractNumId w:val="8"/>
  </w:num>
  <w:num w:numId="25">
    <w:abstractNumId w:val="7"/>
  </w:num>
  <w:num w:numId="26">
    <w:abstractNumId w:val="14"/>
  </w:num>
  <w:num w:numId="27">
    <w:abstractNumId w:val="21"/>
  </w:num>
  <w:num w:numId="28">
    <w:abstractNumId w:val="26"/>
  </w:num>
  <w:num w:numId="29">
    <w:abstractNumId w:val="9"/>
  </w:num>
  <w:num w:numId="30">
    <w:abstractNumId w:val="15"/>
  </w:num>
  <w:num w:numId="31">
    <w:abstractNumId w:val="25"/>
  </w:num>
  <w:num w:numId="32">
    <w:abstractNumId w:val="5"/>
  </w:num>
  <w:num w:numId="33">
    <w:abstractNumId w:val="23"/>
  </w:num>
  <w:num w:numId="34">
    <w:abstractNumId w:val="17"/>
  </w:num>
  <w:num w:numId="35">
    <w:abstractNumId w:val="19"/>
  </w:num>
  <w:num w:numId="36">
    <w:abstractNumId w:val="3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E1"/>
    <w:rsid w:val="00013DF4"/>
    <w:rsid w:val="00051623"/>
    <w:rsid w:val="00086C90"/>
    <w:rsid w:val="000D6F2C"/>
    <w:rsid w:val="00112B0E"/>
    <w:rsid w:val="00134645"/>
    <w:rsid w:val="00174233"/>
    <w:rsid w:val="00177B6F"/>
    <w:rsid w:val="00186D93"/>
    <w:rsid w:val="0018752A"/>
    <w:rsid w:val="001A2C46"/>
    <w:rsid w:val="00252CCC"/>
    <w:rsid w:val="002878F8"/>
    <w:rsid w:val="002F27F9"/>
    <w:rsid w:val="00301056"/>
    <w:rsid w:val="00335A11"/>
    <w:rsid w:val="0034643D"/>
    <w:rsid w:val="00346C0A"/>
    <w:rsid w:val="00347E4E"/>
    <w:rsid w:val="00391F48"/>
    <w:rsid w:val="00393EB3"/>
    <w:rsid w:val="003D7A1F"/>
    <w:rsid w:val="00400D74"/>
    <w:rsid w:val="00411B25"/>
    <w:rsid w:val="004900CD"/>
    <w:rsid w:val="004943AC"/>
    <w:rsid w:val="004A4C80"/>
    <w:rsid w:val="004B098A"/>
    <w:rsid w:val="004B366A"/>
    <w:rsid w:val="004B7769"/>
    <w:rsid w:val="004C289D"/>
    <w:rsid w:val="004F2D0E"/>
    <w:rsid w:val="00513CB2"/>
    <w:rsid w:val="00527ED6"/>
    <w:rsid w:val="0056201B"/>
    <w:rsid w:val="00573769"/>
    <w:rsid w:val="005A2D05"/>
    <w:rsid w:val="005B4B97"/>
    <w:rsid w:val="005B66C1"/>
    <w:rsid w:val="005D2857"/>
    <w:rsid w:val="0063181D"/>
    <w:rsid w:val="0063520A"/>
    <w:rsid w:val="006B71B4"/>
    <w:rsid w:val="006B799F"/>
    <w:rsid w:val="006D5A8E"/>
    <w:rsid w:val="006E1674"/>
    <w:rsid w:val="006E25A6"/>
    <w:rsid w:val="00731398"/>
    <w:rsid w:val="0078165B"/>
    <w:rsid w:val="007865C0"/>
    <w:rsid w:val="00792B5F"/>
    <w:rsid w:val="00794EE1"/>
    <w:rsid w:val="007A1925"/>
    <w:rsid w:val="007A2F22"/>
    <w:rsid w:val="007B601C"/>
    <w:rsid w:val="007F00A1"/>
    <w:rsid w:val="0082638A"/>
    <w:rsid w:val="00855E61"/>
    <w:rsid w:val="0085798B"/>
    <w:rsid w:val="0088447A"/>
    <w:rsid w:val="008A6E63"/>
    <w:rsid w:val="008C0EA2"/>
    <w:rsid w:val="009224EA"/>
    <w:rsid w:val="009444E4"/>
    <w:rsid w:val="009B2EAA"/>
    <w:rsid w:val="009D631C"/>
    <w:rsid w:val="00A00251"/>
    <w:rsid w:val="00A83FB9"/>
    <w:rsid w:val="00AA2050"/>
    <w:rsid w:val="00AA4732"/>
    <w:rsid w:val="00AB282A"/>
    <w:rsid w:val="00AD14DA"/>
    <w:rsid w:val="00AE0CA1"/>
    <w:rsid w:val="00B5206C"/>
    <w:rsid w:val="00B53645"/>
    <w:rsid w:val="00B67F52"/>
    <w:rsid w:val="00B96F91"/>
    <w:rsid w:val="00BA19D4"/>
    <w:rsid w:val="00BA5E94"/>
    <w:rsid w:val="00BC326B"/>
    <w:rsid w:val="00BF796D"/>
    <w:rsid w:val="00C04646"/>
    <w:rsid w:val="00C066C2"/>
    <w:rsid w:val="00C07174"/>
    <w:rsid w:val="00C163D2"/>
    <w:rsid w:val="00C41D77"/>
    <w:rsid w:val="00C4509B"/>
    <w:rsid w:val="00C548ED"/>
    <w:rsid w:val="00CC7D16"/>
    <w:rsid w:val="00CE0A45"/>
    <w:rsid w:val="00CE3DFC"/>
    <w:rsid w:val="00D06164"/>
    <w:rsid w:val="00D35E6B"/>
    <w:rsid w:val="00D5220C"/>
    <w:rsid w:val="00D52CE7"/>
    <w:rsid w:val="00D764FC"/>
    <w:rsid w:val="00D771E1"/>
    <w:rsid w:val="00DE5C63"/>
    <w:rsid w:val="00E00B85"/>
    <w:rsid w:val="00E54FF6"/>
    <w:rsid w:val="00E71C4A"/>
    <w:rsid w:val="00E838DD"/>
    <w:rsid w:val="00EA4A33"/>
    <w:rsid w:val="00EA6D08"/>
    <w:rsid w:val="00EB04B6"/>
    <w:rsid w:val="00EB0AC1"/>
    <w:rsid w:val="00EC4EE6"/>
    <w:rsid w:val="00EE2FA1"/>
    <w:rsid w:val="00FA2A4F"/>
    <w:rsid w:val="00FA5320"/>
    <w:rsid w:val="00FB2B3B"/>
    <w:rsid w:val="00FE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71E1"/>
    <w:rPr>
      <w:rFonts w:eastAsia="Calibr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71E1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771E1"/>
    <w:rPr>
      <w:rFonts w:eastAsia="Calibri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D771E1"/>
    <w:pPr>
      <w:ind w:left="720"/>
    </w:pPr>
  </w:style>
  <w:style w:type="paragraph" w:styleId="BalloonText">
    <w:name w:val="Balloon Text"/>
    <w:basedOn w:val="Normal"/>
    <w:link w:val="BalloonTextChar"/>
    <w:rsid w:val="00411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1B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71E1"/>
    <w:rPr>
      <w:rFonts w:eastAsia="Calibr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71E1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771E1"/>
    <w:rPr>
      <w:rFonts w:eastAsia="Calibri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D771E1"/>
    <w:pPr>
      <w:ind w:left="720"/>
    </w:pPr>
  </w:style>
  <w:style w:type="paragraph" w:styleId="BalloonText">
    <w:name w:val="Balloon Text"/>
    <w:basedOn w:val="Normal"/>
    <w:link w:val="BalloonTextChar"/>
    <w:rsid w:val="00411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1B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1759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Fraser, Karen D.</dc:creator>
  <cp:lastModifiedBy>rlangley</cp:lastModifiedBy>
  <cp:revision>2</cp:revision>
  <cp:lastPrinted>2014-09-02T13:25:00Z</cp:lastPrinted>
  <dcterms:created xsi:type="dcterms:W3CDTF">2014-12-29T19:34:00Z</dcterms:created>
  <dcterms:modified xsi:type="dcterms:W3CDTF">2014-12-29T19:34:00Z</dcterms:modified>
</cp:coreProperties>
</file>