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10C4" w:rsidRDefault="00790F7B">
      <w:pPr>
        <w:spacing w:line="240" w:lineRule="atLeast"/>
        <w:jc w:val="center"/>
        <w:rPr>
          <w:rFonts w:ascii="Goudy" w:hAnsi="Goudy"/>
          <w:color w:val="0000FF"/>
          <w:spacing w:val="26"/>
          <w:kern w:val="28"/>
          <w:sz w:val="16"/>
        </w:rPr>
      </w:pPr>
      <w:r>
        <w:rPr>
          <w:rFonts w:ascii="Goudy" w:hAnsi="Goudy"/>
          <w:noProof/>
          <w:color w:val="0000FF"/>
          <w:spacing w:val="26"/>
          <w:kern w:val="28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716915" cy="739775"/>
                <wp:effectExtent l="1905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0C4" w:rsidRDefault="00790F7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33400" cy="647700"/>
                                  <wp:effectExtent l="0" t="0" r="0" b="0"/>
                                  <wp:docPr id="2" name="Picture 2" descr="stateseal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teseal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0;width:56.45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a5tAIAALg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" o:allowincell="f" filled="f" stroked="f">
                <v:textbox>
                  <w:txbxContent>
                    <w:p w:rsidR="00A610C4" w:rsidRDefault="00790F7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533400" cy="647700"/>
                            <wp:effectExtent l="0" t="0" r="0" b="0"/>
                            <wp:docPr id="2" name="Picture 2" descr="stateseal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teseal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0C4">
        <w:rPr>
          <w:rFonts w:ascii="Goudy" w:hAnsi="Goudy"/>
          <w:color w:val="0000FF"/>
          <w:spacing w:val="26"/>
          <w:kern w:val="28"/>
          <w:sz w:val="16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A610C4">
            <w:rPr>
              <w:rFonts w:ascii="Goudy" w:hAnsi="Goudy"/>
              <w:color w:val="0000FF"/>
              <w:spacing w:val="26"/>
              <w:kern w:val="28"/>
              <w:sz w:val="16"/>
            </w:rPr>
            <w:t>MAINE</w:t>
          </w:r>
        </w:smartTag>
      </w:smartTag>
    </w:p>
    <w:p w:rsidR="00A610C4" w:rsidRPr="00E03C96" w:rsidRDefault="00790F7B" w:rsidP="00E03C96">
      <w:pPr>
        <w:spacing w:line="240" w:lineRule="atLeast"/>
        <w:jc w:val="center"/>
        <w:rPr>
          <w:rFonts w:ascii="Goudy" w:hAnsi="Goudy"/>
          <w:color w:val="0000FF"/>
          <w:spacing w:val="26"/>
          <w:kern w:val="28"/>
          <w:sz w:val="16"/>
        </w:rPr>
      </w:pPr>
      <w:r>
        <w:rPr>
          <w:rFonts w:ascii="Goudy" w:hAnsi="Goudy"/>
          <w:smallCaps/>
          <w:noProof/>
          <w:color w:val="0000FF"/>
          <w:spacing w:val="26"/>
          <w:kern w:val="28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60960</wp:posOffset>
                </wp:positionV>
                <wp:extent cx="1188720" cy="1024890"/>
                <wp:effectExtent l="0" t="381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0C4" w:rsidRDefault="00A610C4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A610C4" w:rsidRDefault="00A610C4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color w:val="0000FF"/>
                                <w:sz w:val="11"/>
                              </w:rPr>
                            </w:pPr>
                          </w:p>
                          <w:p w:rsidR="00A610C4" w:rsidRDefault="00A610C4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0C0AC0" w:rsidRDefault="000C0AC0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A610C4" w:rsidRDefault="006A6664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JOHN BUTERA</w:t>
                            </w:r>
                          </w:p>
                          <w:p w:rsidR="00A610C4" w:rsidRDefault="00A610C4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/>
                                <w:color w:val="0000FF"/>
                                <w:sz w:val="1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FF"/>
                                <w:sz w:val="11"/>
                              </w:rPr>
                              <w:t xml:space="preserve"> COMMISSIONER</w:t>
                            </w:r>
                          </w:p>
                          <w:p w:rsidR="00A610C4" w:rsidRDefault="00A610C4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in;margin-top:4.8pt;width:93.6pt;height:8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ly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" o:allowincell="f" filled="f" stroked="f">
                <v:textbox>
                  <w:txbxContent>
                    <w:p w:rsidR="00A610C4" w:rsidRDefault="00A610C4">
                      <w:pPr>
                        <w:pStyle w:val="BodyText"/>
                        <w:spacing w:line="36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A610C4" w:rsidRDefault="00A610C4">
                      <w:pPr>
                        <w:pStyle w:val="BodyText"/>
                        <w:spacing w:line="360" w:lineRule="auto"/>
                        <w:jc w:val="center"/>
                        <w:rPr>
                          <w:color w:val="0000FF"/>
                          <w:sz w:val="11"/>
                        </w:rPr>
                      </w:pPr>
                    </w:p>
                    <w:p w:rsidR="00A610C4" w:rsidRDefault="00A610C4">
                      <w:pPr>
                        <w:pStyle w:val="BodyText"/>
                        <w:spacing w:line="36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0C0AC0" w:rsidRDefault="000C0AC0">
                      <w:pPr>
                        <w:pStyle w:val="BodyText"/>
                        <w:spacing w:line="36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A610C4" w:rsidRDefault="006A6664">
                      <w:pPr>
                        <w:pStyle w:val="BodyText"/>
                        <w:spacing w:line="36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JOHN BUTERA</w:t>
                      </w:r>
                    </w:p>
                    <w:p w:rsidR="00A610C4" w:rsidRDefault="00A610C4">
                      <w:pPr>
                        <w:spacing w:line="360" w:lineRule="auto"/>
                        <w:jc w:val="center"/>
                        <w:rPr>
                          <w:rFonts w:ascii="Helvetica" w:hAnsi="Helvetica"/>
                          <w:color w:val="0000FF"/>
                          <w:sz w:val="11"/>
                        </w:rPr>
                      </w:pPr>
                      <w:r>
                        <w:rPr>
                          <w:rFonts w:ascii="Helvetica" w:hAnsi="Helvetica"/>
                          <w:color w:val="0000FF"/>
                          <w:sz w:val="11"/>
                        </w:rPr>
                        <w:t xml:space="preserve"> COMMISSIONER</w:t>
                      </w:r>
                    </w:p>
                    <w:p w:rsidR="00A610C4" w:rsidRDefault="00A610C4">
                      <w:pPr>
                        <w:spacing w:line="360" w:lineRule="auto"/>
                        <w:rPr>
                          <w:rFonts w:ascii="Helvetica" w:hAnsi="Helvetica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0C4">
        <w:rPr>
          <w:rFonts w:ascii="Goudy" w:hAnsi="Goudy"/>
          <w:color w:val="0000FF"/>
          <w:spacing w:val="26"/>
          <w:kern w:val="28"/>
          <w:sz w:val="16"/>
        </w:rPr>
        <w:t>DEPARTMENT OF LABOR</w:t>
      </w:r>
    </w:p>
    <w:p w:rsidR="00A610C4" w:rsidRDefault="00E03C96">
      <w:pPr>
        <w:spacing w:line="240" w:lineRule="atLeast"/>
        <w:jc w:val="center"/>
        <w:rPr>
          <w:rFonts w:ascii="Goudy" w:hAnsi="Goudy"/>
          <w:color w:val="0000FF"/>
          <w:spacing w:val="26"/>
          <w:kern w:val="28"/>
          <w:sz w:val="16"/>
        </w:rPr>
      </w:pPr>
      <w:r>
        <w:rPr>
          <w:rFonts w:ascii="Goudy" w:hAnsi="Goudy"/>
          <w:color w:val="0000FF"/>
          <w:spacing w:val="26"/>
          <w:kern w:val="28"/>
          <w:sz w:val="16"/>
        </w:rPr>
        <w:t>54</w:t>
      </w:r>
      <w:r w:rsidR="00A610C4">
        <w:rPr>
          <w:rFonts w:ascii="Goudy" w:hAnsi="Goudy"/>
          <w:color w:val="0000FF"/>
          <w:spacing w:val="26"/>
          <w:kern w:val="28"/>
          <w:sz w:val="16"/>
        </w:rPr>
        <w:t xml:space="preserve"> STATE HOUSE STATION</w:t>
      </w:r>
    </w:p>
    <w:p w:rsidR="00A610C4" w:rsidRDefault="00790F7B">
      <w:pPr>
        <w:spacing w:after="120" w:line="240" w:lineRule="atLeast"/>
        <w:jc w:val="center"/>
        <w:rPr>
          <w:rFonts w:ascii="Goudy" w:hAnsi="Goudy"/>
          <w:color w:val="0000FF"/>
          <w:spacing w:val="26"/>
          <w:kern w:val="28"/>
          <w:sz w:val="16"/>
        </w:rPr>
      </w:pPr>
      <w:r>
        <w:rPr>
          <w:rFonts w:ascii="Goudy" w:hAnsi="Goudy"/>
          <w:noProof/>
          <w:color w:val="0000FF"/>
          <w:spacing w:val="26"/>
          <w:kern w:val="28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167640</wp:posOffset>
                </wp:positionV>
                <wp:extent cx="1257300" cy="50863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C0" w:rsidRDefault="000C0AC0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/>
                                <w:color w:val="0000FF"/>
                                <w:sz w:val="14"/>
                              </w:rPr>
                            </w:pPr>
                          </w:p>
                          <w:p w:rsidR="00A610C4" w:rsidRDefault="00A610C4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/>
                                <w:color w:val="0000FF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FF"/>
                                <w:sz w:val="14"/>
                              </w:rPr>
                              <w:t>PAUL R. LEPAGE</w:t>
                            </w:r>
                          </w:p>
                          <w:p w:rsidR="00A610C4" w:rsidRDefault="00A610C4">
                            <w:pPr>
                              <w:spacing w:line="360" w:lineRule="auto"/>
                              <w:jc w:val="center"/>
                              <w:rPr>
                                <w:rFonts w:ascii="Helvetica" w:hAnsi="Helvetica"/>
                                <w:color w:val="0000FF"/>
                                <w:sz w:val="1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FF"/>
                                <w:sz w:val="11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4pt;margin-top:13.2pt;width:99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d2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" o:allowincell="f" filled="f" stroked="f">
                <v:textbox>
                  <w:txbxContent>
                    <w:p w:rsidR="000C0AC0" w:rsidRDefault="000C0AC0">
                      <w:pPr>
                        <w:spacing w:line="360" w:lineRule="auto"/>
                        <w:jc w:val="center"/>
                        <w:rPr>
                          <w:rFonts w:ascii="Helvetica" w:hAnsi="Helvetica"/>
                          <w:color w:val="0000FF"/>
                          <w:sz w:val="14"/>
                        </w:rPr>
                      </w:pPr>
                    </w:p>
                    <w:p w:rsidR="00A610C4" w:rsidRDefault="00A610C4">
                      <w:pPr>
                        <w:spacing w:line="360" w:lineRule="auto"/>
                        <w:jc w:val="center"/>
                        <w:rPr>
                          <w:rFonts w:ascii="Helvetica" w:hAnsi="Helvetica"/>
                          <w:color w:val="0000FF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color w:val="0000FF"/>
                          <w:sz w:val="14"/>
                        </w:rPr>
                        <w:t>PAUL R. LEPAGE</w:t>
                      </w:r>
                    </w:p>
                    <w:p w:rsidR="00A610C4" w:rsidRDefault="00A610C4">
                      <w:pPr>
                        <w:spacing w:line="360" w:lineRule="auto"/>
                        <w:jc w:val="center"/>
                        <w:rPr>
                          <w:rFonts w:ascii="Helvetica" w:hAnsi="Helvetica"/>
                          <w:color w:val="0000FF"/>
                          <w:sz w:val="11"/>
                        </w:rPr>
                      </w:pPr>
                      <w:r>
                        <w:rPr>
                          <w:rFonts w:ascii="Helvetica" w:hAnsi="Helvetica"/>
                          <w:color w:val="0000FF"/>
                          <w:sz w:val="11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A610C4">
        <w:rPr>
          <w:rFonts w:ascii="Goudy" w:hAnsi="Goudy"/>
          <w:noProof/>
          <w:color w:val="0000FF"/>
          <w:spacing w:val="26"/>
          <w:kern w:val="28"/>
          <w:sz w:val="16"/>
        </w:rPr>
        <w:t>AUGUSTA, MAINE  04333-005</w:t>
      </w:r>
      <w:r w:rsidR="0067125D">
        <w:rPr>
          <w:rFonts w:ascii="Goudy" w:hAnsi="Goudy"/>
          <w:noProof/>
          <w:color w:val="0000FF"/>
          <w:spacing w:val="26"/>
          <w:kern w:val="28"/>
          <w:sz w:val="16"/>
        </w:rPr>
        <w:t>4</w:t>
      </w:r>
    </w:p>
    <w:p w:rsidR="00A610C4" w:rsidRDefault="00A610C4">
      <w:pPr>
        <w:spacing w:line="240" w:lineRule="atLeast"/>
        <w:jc w:val="center"/>
        <w:rPr>
          <w:rFonts w:ascii="Goudy" w:hAnsi="Goudy"/>
          <w:color w:val="0000FF"/>
          <w:spacing w:val="26"/>
          <w:kern w:val="28"/>
          <w:sz w:val="16"/>
        </w:rPr>
      </w:pPr>
    </w:p>
    <w:p w:rsidR="00A610C4" w:rsidRDefault="00A610C4">
      <w:pPr>
        <w:spacing w:line="240" w:lineRule="atLeast"/>
        <w:rPr>
          <w:rFonts w:ascii="Goudy" w:hAnsi="Goudy"/>
          <w:color w:val="0000FF"/>
          <w:spacing w:val="26"/>
          <w:kern w:val="28"/>
          <w:sz w:val="16"/>
        </w:rPr>
      </w:pPr>
    </w:p>
    <w:p w:rsidR="00A610C4" w:rsidRDefault="00A610C4">
      <w:pPr>
        <w:spacing w:line="240" w:lineRule="atLeast"/>
        <w:rPr>
          <w:rFonts w:ascii="Goudy" w:hAnsi="Goudy"/>
          <w:color w:val="0000FF"/>
          <w:spacing w:val="26"/>
          <w:kern w:val="28"/>
          <w:sz w:val="16"/>
        </w:rPr>
        <w:sectPr w:rsidR="00A610C4">
          <w:footerReference w:type="first" r:id="rId9"/>
          <w:pgSz w:w="12240" w:h="15840" w:code="1"/>
          <w:pgMar w:top="720" w:right="1008" w:bottom="720" w:left="1008" w:header="720" w:footer="432" w:gutter="0"/>
          <w:cols w:space="720"/>
          <w:titlePg/>
        </w:sectPr>
      </w:pPr>
    </w:p>
    <w:p w:rsidR="00A610C4" w:rsidRDefault="00A610C4"/>
    <w:p w:rsidR="00790F7B" w:rsidRDefault="00790F7B"/>
    <w:p w:rsidR="00790F7B" w:rsidRDefault="00790F7B"/>
    <w:p w:rsidR="003008E1" w:rsidRDefault="003008E1" w:rsidP="003008E1"/>
    <w:p w:rsidR="003008E1" w:rsidRDefault="003008E1" w:rsidP="003008E1">
      <w:r>
        <w:t>February 28, 2018</w:t>
      </w:r>
    </w:p>
    <w:p w:rsidR="003008E1" w:rsidRDefault="003008E1" w:rsidP="003008E1"/>
    <w:p w:rsidR="003008E1" w:rsidRDefault="003008E1" w:rsidP="003008E1"/>
    <w:p w:rsidR="003008E1" w:rsidRDefault="003008E1" w:rsidP="003008E1">
      <w:r>
        <w:t>Senator Amy Volk, Chair</w:t>
      </w:r>
    </w:p>
    <w:p w:rsidR="003008E1" w:rsidRDefault="003008E1" w:rsidP="003008E1">
      <w:r>
        <w:t xml:space="preserve">Representative Ryan </w:t>
      </w:r>
      <w:proofErr w:type="spellStart"/>
      <w:r>
        <w:t>Fecteau</w:t>
      </w:r>
      <w:proofErr w:type="spellEnd"/>
      <w:r>
        <w:t>, Chair</w:t>
      </w:r>
    </w:p>
    <w:p w:rsidR="003008E1" w:rsidRDefault="003008E1" w:rsidP="003008E1">
      <w:r>
        <w:t>State of Maine 128</w:t>
      </w:r>
      <w:r w:rsidRPr="00856510">
        <w:rPr>
          <w:vertAlign w:val="superscript"/>
        </w:rPr>
        <w:t>th</w:t>
      </w:r>
      <w:r>
        <w:t xml:space="preserve"> Legislature</w:t>
      </w:r>
    </w:p>
    <w:p w:rsidR="003008E1" w:rsidRDefault="003008E1" w:rsidP="003008E1">
      <w:r>
        <w:t>Committee on Labor, Commerce, Research and Economic Development</w:t>
      </w:r>
    </w:p>
    <w:p w:rsidR="003008E1" w:rsidRDefault="003008E1" w:rsidP="003008E1"/>
    <w:p w:rsidR="003008E1" w:rsidRDefault="003008E1" w:rsidP="003008E1">
      <w:r>
        <w:t xml:space="preserve">Re:  </w:t>
      </w:r>
      <w:r w:rsidRPr="00DC1F59">
        <w:t>Employment First Maine Coalition Report and Recommendations</w:t>
      </w:r>
    </w:p>
    <w:p w:rsidR="003008E1" w:rsidRDefault="003008E1" w:rsidP="003008E1"/>
    <w:p w:rsidR="003008E1" w:rsidRDefault="003008E1" w:rsidP="003008E1">
      <w:r>
        <w:t xml:space="preserve">Dear Senator Volk, Representative </w:t>
      </w:r>
      <w:proofErr w:type="spellStart"/>
      <w:r>
        <w:t>Fecteau</w:t>
      </w:r>
      <w:proofErr w:type="spellEnd"/>
      <w:r>
        <w:t xml:space="preserve"> and Committee Members:</w:t>
      </w:r>
    </w:p>
    <w:p w:rsidR="003008E1" w:rsidRDefault="003008E1" w:rsidP="003008E1"/>
    <w:p w:rsidR="003008E1" w:rsidRDefault="00595B7D" w:rsidP="003008E1">
      <w:r>
        <w:t xml:space="preserve">In the </w:t>
      </w:r>
      <w:r w:rsidR="003008E1">
        <w:t>letter dated January 18, 2018</w:t>
      </w:r>
      <w:r>
        <w:t xml:space="preserve"> requesting an update </w:t>
      </w:r>
      <w:r w:rsidR="00B87F20">
        <w:t>on</w:t>
      </w:r>
      <w:r>
        <w:t xml:space="preserve"> our efforts related to Public Law Title 26, Chapter 41, The Employment First Maine Act</w:t>
      </w:r>
      <w:r w:rsidR="003008E1">
        <w:t xml:space="preserve"> the Departments of Labor, Health and Human Services and Education are jointly providing the attached report</w:t>
      </w:r>
      <w:r>
        <w:t>.</w:t>
      </w:r>
    </w:p>
    <w:p w:rsidR="003008E1" w:rsidRDefault="003008E1" w:rsidP="003008E1"/>
    <w:p w:rsidR="003008E1" w:rsidRDefault="003008E1" w:rsidP="003008E1">
      <w:r>
        <w:t>The report highlights some of the many employment activities underway, i</w:t>
      </w:r>
      <w:r w:rsidR="00B87F20">
        <w:t>ncluding those which address</w:t>
      </w:r>
      <w:r>
        <w:t xml:space="preserve"> recommendations identified in the Employment First Maine Coalition’s final report submitted to The Labor Committee on January 16</w:t>
      </w:r>
      <w:r w:rsidRPr="003008E1">
        <w:rPr>
          <w:vertAlign w:val="superscript"/>
        </w:rPr>
        <w:t>th</w:t>
      </w:r>
      <w:r>
        <w:t xml:space="preserve">, 2018.  </w:t>
      </w:r>
    </w:p>
    <w:p w:rsidR="003008E1" w:rsidRDefault="003008E1" w:rsidP="003008E1"/>
    <w:p w:rsidR="003008E1" w:rsidRDefault="003008E1" w:rsidP="003008E1">
      <w:r>
        <w:t>The Departments appreciate the Committee’s support of the employment of people with disabilities in Maine and efforts across the state by individuals with disabilities, families, the business community</w:t>
      </w:r>
      <w:r w:rsidRPr="00D16423">
        <w:rPr>
          <w:color w:val="000000"/>
        </w:rPr>
        <w:t xml:space="preserve">, educational systems, advocacy groups, and </w:t>
      </w:r>
      <w:r w:rsidRPr="00DC1F59">
        <w:t>service provider agencies</w:t>
      </w:r>
      <w:r>
        <w:t>, to achieve the vision of The Employment First Maine Act.</w:t>
      </w:r>
      <w:r w:rsidRPr="00DC1F59">
        <w:t xml:space="preserve">  </w:t>
      </w:r>
      <w:r>
        <w:t xml:space="preserve">Together, we know that preparing and supporting this untapped workforce and the employers who need them is important for Maine. </w:t>
      </w:r>
    </w:p>
    <w:p w:rsidR="003008E1" w:rsidRDefault="003008E1" w:rsidP="003008E1"/>
    <w:p w:rsidR="003008E1" w:rsidRDefault="003008E1" w:rsidP="003008E1"/>
    <w:p w:rsidR="003008E1" w:rsidRDefault="003008E1" w:rsidP="003008E1">
      <w:r>
        <w:t>Sincerely,</w:t>
      </w:r>
    </w:p>
    <w:p w:rsidR="003008E1" w:rsidRDefault="003008E1" w:rsidP="003008E1"/>
    <w:p w:rsidR="003008E1" w:rsidRDefault="003008E1" w:rsidP="003008E1"/>
    <w:p w:rsidR="003008E1" w:rsidRDefault="003008E1" w:rsidP="003008E1"/>
    <w:p w:rsidR="003008E1" w:rsidRDefault="003008E1" w:rsidP="003008E1"/>
    <w:p w:rsidR="003008E1" w:rsidRDefault="003008E1" w:rsidP="003008E1">
      <w:r>
        <w:t>John Butera</w:t>
      </w:r>
      <w:r>
        <w:tab/>
      </w:r>
      <w:r>
        <w:tab/>
      </w:r>
      <w:r>
        <w:tab/>
        <w:t>Ricker Hamilton</w:t>
      </w:r>
      <w:r>
        <w:tab/>
      </w:r>
      <w:r>
        <w:tab/>
      </w:r>
      <w:r>
        <w:tab/>
        <w:t>Robert Hasson</w:t>
      </w:r>
    </w:p>
    <w:p w:rsidR="003008E1" w:rsidRDefault="003008E1" w:rsidP="003008E1">
      <w:r>
        <w:t>DOL Commissioner</w:t>
      </w:r>
      <w:r>
        <w:tab/>
      </w:r>
      <w:r>
        <w:tab/>
        <w:t>DHHS Commissioner</w:t>
      </w:r>
      <w:r>
        <w:tab/>
      </w:r>
      <w:r>
        <w:tab/>
      </w:r>
      <w:r>
        <w:tab/>
        <w:t>DOE Commissioner</w:t>
      </w:r>
    </w:p>
    <w:p w:rsidR="003008E1" w:rsidRDefault="003008E1" w:rsidP="003008E1"/>
    <w:p w:rsidR="003008E1" w:rsidRDefault="003008E1" w:rsidP="003008E1"/>
    <w:p w:rsidR="003008E1" w:rsidRDefault="003008E1" w:rsidP="003008E1"/>
    <w:p w:rsidR="003008E1" w:rsidRDefault="003008E1" w:rsidP="003008E1"/>
    <w:p w:rsidR="00790F7B" w:rsidRDefault="003008E1">
      <w:r>
        <w:t xml:space="preserve">Enclosure </w:t>
      </w:r>
    </w:p>
    <w:sectPr w:rsidR="00790F7B"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45" w:rsidRDefault="00085545">
      <w:r>
        <w:separator/>
      </w:r>
    </w:p>
  </w:endnote>
  <w:endnote w:type="continuationSeparator" w:id="0">
    <w:p w:rsidR="00085545" w:rsidRDefault="0008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C4" w:rsidRDefault="00A610C4">
    <w:pPr>
      <w:tabs>
        <w:tab w:val="center" w:pos="5040"/>
        <w:tab w:val="right" w:pos="10080"/>
      </w:tabs>
      <w:spacing w:line="240" w:lineRule="atLeast"/>
      <w:rPr>
        <w:rFonts w:ascii="Goudy" w:hAnsi="Goudy"/>
        <w:color w:val="0000FF"/>
        <w:spacing w:val="26"/>
        <w:kern w:val="28"/>
        <w:sz w:val="12"/>
      </w:rPr>
    </w:pPr>
    <w:r>
      <w:rPr>
        <w:rFonts w:ascii="Goudy" w:hAnsi="Goudy"/>
        <w:color w:val="0000FF"/>
        <w:spacing w:val="26"/>
        <w:kern w:val="28"/>
        <w:sz w:val="12"/>
      </w:rPr>
      <w:t>P</w:t>
    </w:r>
    <w:r w:rsidR="000C0AC0">
      <w:rPr>
        <w:rFonts w:ascii="Goudy" w:hAnsi="Goudy"/>
        <w:color w:val="0000FF"/>
        <w:spacing w:val="26"/>
        <w:kern w:val="28"/>
        <w:sz w:val="12"/>
      </w:rPr>
      <w:t>HONE: (207) 623-7900</w:t>
    </w:r>
    <w:r>
      <w:rPr>
        <w:rFonts w:ascii="Goudy" w:hAnsi="Goudy"/>
        <w:color w:val="0000FF"/>
        <w:spacing w:val="26"/>
        <w:kern w:val="28"/>
        <w:sz w:val="12"/>
      </w:rPr>
      <w:t xml:space="preserve">                                    </w:t>
    </w:r>
    <w:r>
      <w:rPr>
        <w:rFonts w:ascii="Goudy" w:hAnsi="Goudy"/>
        <w:color w:val="0000FF"/>
        <w:spacing w:val="26"/>
        <w:kern w:val="28"/>
        <w:sz w:val="12"/>
      </w:rPr>
      <w:tab/>
      <w:t xml:space="preserve">TTY users call Maine Relay 711                                           </w:t>
    </w:r>
    <w:r w:rsidR="000C0AC0">
      <w:rPr>
        <w:rFonts w:ascii="Goudy" w:hAnsi="Goudy"/>
        <w:color w:val="0000FF"/>
        <w:spacing w:val="26"/>
        <w:kern w:val="28"/>
        <w:sz w:val="12"/>
      </w:rPr>
      <w:t>FAX: (207) 287-5292</w:t>
    </w:r>
  </w:p>
  <w:p w:rsidR="00A610C4" w:rsidRDefault="00A610C4">
    <w:pPr>
      <w:tabs>
        <w:tab w:val="center" w:pos="5040"/>
        <w:tab w:val="right" w:pos="10080"/>
      </w:tabs>
      <w:spacing w:line="240" w:lineRule="atLeast"/>
      <w:jc w:val="center"/>
      <w:rPr>
        <w:rFonts w:ascii="Goudy" w:hAnsi="Goudy"/>
        <w:color w:val="0000FF"/>
        <w:spacing w:val="26"/>
        <w:kern w:val="28"/>
        <w:sz w:val="12"/>
      </w:rPr>
    </w:pPr>
    <w:r>
      <w:rPr>
        <w:rFonts w:ascii="Goudy" w:hAnsi="Goudy"/>
        <w:color w:val="0000FF"/>
        <w:spacing w:val="26"/>
        <w:kern w:val="28"/>
        <w:sz w:val="12"/>
      </w:rPr>
      <w:t xml:space="preserve">The Maine Department of Labor provides equal opportunity in employment and programs. </w:t>
    </w:r>
  </w:p>
  <w:p w:rsidR="00A610C4" w:rsidRDefault="00A610C4">
    <w:pPr>
      <w:tabs>
        <w:tab w:val="center" w:pos="5040"/>
        <w:tab w:val="right" w:pos="10080"/>
      </w:tabs>
      <w:spacing w:after="120" w:line="240" w:lineRule="atLeast"/>
      <w:jc w:val="center"/>
      <w:rPr>
        <w:rFonts w:ascii="Goudy" w:hAnsi="Goudy"/>
        <w:color w:val="0000FF"/>
        <w:spacing w:val="26"/>
        <w:kern w:val="28"/>
        <w:sz w:val="16"/>
      </w:rPr>
    </w:pPr>
    <w:r>
      <w:rPr>
        <w:rFonts w:ascii="Goudy" w:hAnsi="Goudy"/>
        <w:color w:val="0000FF"/>
        <w:spacing w:val="26"/>
        <w:kern w:val="28"/>
        <w:sz w:val="12"/>
      </w:rPr>
      <w:t xml:space="preserve">Auxiliary aids and services are available upon request to individuals with disabilities.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45" w:rsidRDefault="00085545">
      <w:r>
        <w:separator/>
      </w:r>
    </w:p>
  </w:footnote>
  <w:footnote w:type="continuationSeparator" w:id="0">
    <w:p w:rsidR="00085545" w:rsidRDefault="0008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143"/>
    <w:multiLevelType w:val="hybridMultilevel"/>
    <w:tmpl w:val="1932D8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52098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12826"/>
    <w:multiLevelType w:val="hybridMultilevel"/>
    <w:tmpl w:val="6DBA14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500F0"/>
    <w:multiLevelType w:val="hybridMultilevel"/>
    <w:tmpl w:val="E79843E8"/>
    <w:lvl w:ilvl="0" w:tplc="31E47B2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6661"/>
    <w:multiLevelType w:val="hybridMultilevel"/>
    <w:tmpl w:val="C1D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FC1"/>
    <w:multiLevelType w:val="hybridMultilevel"/>
    <w:tmpl w:val="22BC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47F6"/>
    <w:multiLevelType w:val="hybridMultilevel"/>
    <w:tmpl w:val="DF881F18"/>
    <w:lvl w:ilvl="0" w:tplc="0B38AE9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AAE"/>
    <w:multiLevelType w:val="hybridMultilevel"/>
    <w:tmpl w:val="B73284C2"/>
    <w:lvl w:ilvl="0" w:tplc="CEE230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A72"/>
    <w:multiLevelType w:val="hybridMultilevel"/>
    <w:tmpl w:val="9E7A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374CA"/>
    <w:multiLevelType w:val="hybridMultilevel"/>
    <w:tmpl w:val="7A1867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07BF7"/>
    <w:multiLevelType w:val="hybridMultilevel"/>
    <w:tmpl w:val="66C62D0C"/>
    <w:lvl w:ilvl="0" w:tplc="559469F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0879"/>
    <w:multiLevelType w:val="hybridMultilevel"/>
    <w:tmpl w:val="C95ECD68"/>
    <w:lvl w:ilvl="0" w:tplc="CEE2307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629A0"/>
    <w:multiLevelType w:val="hybridMultilevel"/>
    <w:tmpl w:val="12BACAE2"/>
    <w:lvl w:ilvl="0" w:tplc="CEE230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4A20"/>
    <w:multiLevelType w:val="hybridMultilevel"/>
    <w:tmpl w:val="09CE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EA"/>
    <w:rsid w:val="00015D23"/>
    <w:rsid w:val="00015D4D"/>
    <w:rsid w:val="00046AC8"/>
    <w:rsid w:val="00052790"/>
    <w:rsid w:val="000577D0"/>
    <w:rsid w:val="00085545"/>
    <w:rsid w:val="000C0AC0"/>
    <w:rsid w:val="00101891"/>
    <w:rsid w:val="00107EF3"/>
    <w:rsid w:val="00113054"/>
    <w:rsid w:val="00123693"/>
    <w:rsid w:val="00184436"/>
    <w:rsid w:val="00191DB6"/>
    <w:rsid w:val="001C6974"/>
    <w:rsid w:val="001E2A79"/>
    <w:rsid w:val="002351B1"/>
    <w:rsid w:val="002645F0"/>
    <w:rsid w:val="00290BAE"/>
    <w:rsid w:val="002C3C94"/>
    <w:rsid w:val="002D774F"/>
    <w:rsid w:val="003008E1"/>
    <w:rsid w:val="0031585E"/>
    <w:rsid w:val="00325523"/>
    <w:rsid w:val="00397CF2"/>
    <w:rsid w:val="003A6277"/>
    <w:rsid w:val="003D293D"/>
    <w:rsid w:val="003F643D"/>
    <w:rsid w:val="004031A1"/>
    <w:rsid w:val="00492FF0"/>
    <w:rsid w:val="00511713"/>
    <w:rsid w:val="00595B7D"/>
    <w:rsid w:val="005D16B2"/>
    <w:rsid w:val="005D46F3"/>
    <w:rsid w:val="00602409"/>
    <w:rsid w:val="00645621"/>
    <w:rsid w:val="0067125D"/>
    <w:rsid w:val="0069357D"/>
    <w:rsid w:val="006A6664"/>
    <w:rsid w:val="006D378C"/>
    <w:rsid w:val="006F0684"/>
    <w:rsid w:val="00752CEB"/>
    <w:rsid w:val="007906CB"/>
    <w:rsid w:val="00790F7B"/>
    <w:rsid w:val="00795823"/>
    <w:rsid w:val="00825FD4"/>
    <w:rsid w:val="00834F06"/>
    <w:rsid w:val="00837FF3"/>
    <w:rsid w:val="00846B26"/>
    <w:rsid w:val="008B381D"/>
    <w:rsid w:val="008B5155"/>
    <w:rsid w:val="008C387A"/>
    <w:rsid w:val="008F1598"/>
    <w:rsid w:val="00945C1D"/>
    <w:rsid w:val="00954E49"/>
    <w:rsid w:val="00985810"/>
    <w:rsid w:val="00991745"/>
    <w:rsid w:val="009B3417"/>
    <w:rsid w:val="009C3B7F"/>
    <w:rsid w:val="009F7271"/>
    <w:rsid w:val="00A14392"/>
    <w:rsid w:val="00A3733D"/>
    <w:rsid w:val="00A379B2"/>
    <w:rsid w:val="00A610C4"/>
    <w:rsid w:val="00A76E5A"/>
    <w:rsid w:val="00A91BFA"/>
    <w:rsid w:val="00A940F8"/>
    <w:rsid w:val="00AC0F1F"/>
    <w:rsid w:val="00B01F48"/>
    <w:rsid w:val="00B76397"/>
    <w:rsid w:val="00B87F20"/>
    <w:rsid w:val="00BD19DA"/>
    <w:rsid w:val="00BE40F6"/>
    <w:rsid w:val="00C0117E"/>
    <w:rsid w:val="00C12EA5"/>
    <w:rsid w:val="00C701E6"/>
    <w:rsid w:val="00CB4520"/>
    <w:rsid w:val="00D05E0A"/>
    <w:rsid w:val="00D1774E"/>
    <w:rsid w:val="00D21E38"/>
    <w:rsid w:val="00D70E5F"/>
    <w:rsid w:val="00D9487A"/>
    <w:rsid w:val="00D9761C"/>
    <w:rsid w:val="00DE0CB7"/>
    <w:rsid w:val="00DE5BA8"/>
    <w:rsid w:val="00E03C96"/>
    <w:rsid w:val="00E411D2"/>
    <w:rsid w:val="00E7389D"/>
    <w:rsid w:val="00F801AF"/>
    <w:rsid w:val="00FE7E51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D83D954-78BA-43D4-80DA-8C20E7B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sz w:val="1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erleDavis">
    <w:name w:val="Merle.Davis"/>
    <w:semiHidden/>
    <w:rPr>
      <w:rFonts w:ascii="Arial" w:hAnsi="Arial" w:cs="Arial"/>
      <w:color w:val="auto"/>
      <w:sz w:val="20"/>
      <w:szCs w:val="20"/>
    </w:rPr>
  </w:style>
  <w:style w:type="character" w:customStyle="1" w:styleId="StateofMaine">
    <w:name w:val="State of Maine"/>
    <w:semiHidden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97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-bangor-q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letterhead-bangor-qc</Template>
  <TotalTime>0</TotalTime>
  <Pages>1</Pages>
  <Words>208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MDOL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UI PROTO</dc:creator>
  <cp:lastModifiedBy>Fraser, Karen D.</cp:lastModifiedBy>
  <cp:revision>2</cp:revision>
  <cp:lastPrinted>2018-02-28T20:53:00Z</cp:lastPrinted>
  <dcterms:created xsi:type="dcterms:W3CDTF">2018-02-28T20:54:00Z</dcterms:created>
  <dcterms:modified xsi:type="dcterms:W3CDTF">2018-02-28T20:54:00Z</dcterms:modified>
</cp:coreProperties>
</file>