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4F" w:rsidRDefault="0077004F" w:rsidP="0077004F">
      <w:pPr>
        <w:spacing w:after="0" w:line="240" w:lineRule="auto"/>
        <w:rPr>
          <w:sz w:val="24"/>
          <w:szCs w:val="24"/>
        </w:rPr>
      </w:pPr>
      <w:bookmarkStart w:id="0" w:name="_GoBack"/>
      <w:bookmarkEnd w:id="0"/>
      <w:r>
        <w:rPr>
          <w:noProof/>
        </w:rPr>
        <w:drawing>
          <wp:inline distT="0" distB="0" distL="0" distR="0" wp14:anchorId="0D254A74" wp14:editId="6AA5FD4F">
            <wp:extent cx="5943600" cy="871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71220"/>
                    </a:xfrm>
                    <a:prstGeom prst="rect">
                      <a:avLst/>
                    </a:prstGeom>
                    <a:noFill/>
                    <a:ln>
                      <a:noFill/>
                    </a:ln>
                  </pic:spPr>
                </pic:pic>
              </a:graphicData>
            </a:graphic>
          </wp:inline>
        </w:drawing>
      </w:r>
    </w:p>
    <w:p w:rsidR="0077004F" w:rsidRDefault="0077004F" w:rsidP="0077004F">
      <w:pPr>
        <w:spacing w:after="0" w:line="240" w:lineRule="auto"/>
        <w:rPr>
          <w:sz w:val="24"/>
          <w:szCs w:val="24"/>
        </w:rPr>
      </w:pPr>
    </w:p>
    <w:p w:rsidR="0077004F" w:rsidRDefault="0077004F" w:rsidP="0077004F">
      <w:pPr>
        <w:spacing w:after="0" w:line="240" w:lineRule="auto"/>
        <w:rPr>
          <w:sz w:val="24"/>
          <w:szCs w:val="24"/>
        </w:rPr>
      </w:pPr>
      <w:r>
        <w:rPr>
          <w:sz w:val="24"/>
          <w:szCs w:val="24"/>
        </w:rPr>
        <w:t>2016 Recommendation for Business Engagement</w:t>
      </w:r>
    </w:p>
    <w:p w:rsidR="00AF707F" w:rsidRDefault="00AF707F" w:rsidP="0077004F">
      <w:pPr>
        <w:spacing w:after="0" w:line="240" w:lineRule="auto"/>
        <w:rPr>
          <w:sz w:val="24"/>
          <w:szCs w:val="24"/>
        </w:rPr>
      </w:pPr>
      <w:r>
        <w:rPr>
          <w:sz w:val="24"/>
          <w:szCs w:val="24"/>
        </w:rPr>
        <w:t>Discussion on April 8</w:t>
      </w:r>
      <w:r w:rsidRPr="00AF707F">
        <w:rPr>
          <w:sz w:val="24"/>
          <w:szCs w:val="24"/>
          <w:vertAlign w:val="superscript"/>
        </w:rPr>
        <w:t>th</w:t>
      </w:r>
      <w:r>
        <w:rPr>
          <w:sz w:val="24"/>
          <w:szCs w:val="24"/>
        </w:rPr>
        <w:t>, 2016</w:t>
      </w:r>
    </w:p>
    <w:p w:rsidR="0077004F" w:rsidRDefault="0077004F" w:rsidP="0077004F">
      <w:pPr>
        <w:spacing w:after="0" w:line="240" w:lineRule="auto"/>
        <w:rPr>
          <w:sz w:val="24"/>
          <w:szCs w:val="24"/>
        </w:rPr>
      </w:pPr>
    </w:p>
    <w:p w:rsidR="0077004F" w:rsidRDefault="0077004F" w:rsidP="0077004F">
      <w:pPr>
        <w:spacing w:after="0" w:line="240" w:lineRule="auto"/>
        <w:rPr>
          <w:sz w:val="24"/>
          <w:szCs w:val="24"/>
        </w:rPr>
      </w:pPr>
    </w:p>
    <w:p w:rsidR="0077004F" w:rsidRDefault="0077004F" w:rsidP="0077004F">
      <w:pPr>
        <w:spacing w:after="0" w:line="240" w:lineRule="auto"/>
        <w:rPr>
          <w:sz w:val="24"/>
          <w:szCs w:val="24"/>
        </w:rPr>
      </w:pPr>
    </w:p>
    <w:p w:rsidR="00AF707F" w:rsidRPr="00AF707F" w:rsidRDefault="00AF707F" w:rsidP="00AF707F">
      <w:pPr>
        <w:pStyle w:val="ListParagraph"/>
        <w:numPr>
          <w:ilvl w:val="0"/>
          <w:numId w:val="5"/>
        </w:numPr>
        <w:spacing w:after="0" w:line="240" w:lineRule="auto"/>
        <w:rPr>
          <w:sz w:val="28"/>
          <w:szCs w:val="28"/>
        </w:rPr>
      </w:pPr>
      <w:r w:rsidRPr="00AF707F">
        <w:rPr>
          <w:b/>
          <w:bCs/>
          <w:color w:val="1F497D"/>
          <w:sz w:val="28"/>
          <w:szCs w:val="28"/>
        </w:rPr>
        <w:t>I</w:t>
      </w:r>
      <w:r w:rsidRPr="00AF707F">
        <w:rPr>
          <w:sz w:val="28"/>
          <w:szCs w:val="28"/>
        </w:rPr>
        <w:t>ncreased focus about Business as a Customer in the Employment First Initiative and across all DOL, DHHS and DOE initiatives.</w:t>
      </w:r>
    </w:p>
    <w:p w:rsidR="00AF707F" w:rsidRPr="00AF707F" w:rsidRDefault="00AF707F" w:rsidP="00AF707F">
      <w:pPr>
        <w:pStyle w:val="ListParagraph"/>
        <w:spacing w:after="0" w:line="240" w:lineRule="auto"/>
        <w:rPr>
          <w:sz w:val="28"/>
          <w:szCs w:val="28"/>
        </w:rPr>
      </w:pPr>
    </w:p>
    <w:p w:rsidR="00AF707F" w:rsidRPr="00AF707F" w:rsidRDefault="00AF707F" w:rsidP="00AF707F">
      <w:pPr>
        <w:pStyle w:val="ListParagraph"/>
        <w:spacing w:after="0" w:line="240" w:lineRule="auto"/>
        <w:rPr>
          <w:sz w:val="28"/>
          <w:szCs w:val="28"/>
        </w:rPr>
      </w:pPr>
    </w:p>
    <w:p w:rsidR="00AF707F" w:rsidRPr="00AF707F" w:rsidRDefault="00AF707F" w:rsidP="00AF707F">
      <w:pPr>
        <w:pStyle w:val="ListParagraph"/>
        <w:numPr>
          <w:ilvl w:val="0"/>
          <w:numId w:val="5"/>
        </w:numPr>
        <w:spacing w:after="0" w:line="240" w:lineRule="auto"/>
        <w:rPr>
          <w:sz w:val="28"/>
          <w:szCs w:val="28"/>
        </w:rPr>
      </w:pPr>
      <w:r w:rsidRPr="00AF707F">
        <w:rPr>
          <w:sz w:val="28"/>
          <w:szCs w:val="28"/>
        </w:rPr>
        <w:t>A</w:t>
      </w:r>
      <w:r w:rsidRPr="00AF707F">
        <w:rPr>
          <w:color w:val="1F497D" w:themeColor="text2"/>
          <w:sz w:val="28"/>
          <w:szCs w:val="28"/>
        </w:rPr>
        <w:t xml:space="preserve"> </w:t>
      </w:r>
      <w:r w:rsidRPr="00AF707F">
        <w:rPr>
          <w:sz w:val="28"/>
          <w:szCs w:val="28"/>
        </w:rPr>
        <w:t>coordinated Educational/Marketing approach to Businesses about the benefits of engaging a diverse workforce that includes employees with all abilities, in order to share consistent information, practices and approaches based in best employment practices.</w:t>
      </w:r>
    </w:p>
    <w:p w:rsidR="00AF707F" w:rsidRPr="00AF707F" w:rsidRDefault="00AF707F" w:rsidP="00AF707F">
      <w:pPr>
        <w:spacing w:after="0" w:line="240" w:lineRule="auto"/>
        <w:rPr>
          <w:sz w:val="28"/>
          <w:szCs w:val="28"/>
        </w:rPr>
      </w:pPr>
    </w:p>
    <w:p w:rsidR="0077004F" w:rsidRPr="00AF707F" w:rsidRDefault="0077004F" w:rsidP="0077004F">
      <w:pPr>
        <w:pStyle w:val="ListParagraph"/>
        <w:numPr>
          <w:ilvl w:val="0"/>
          <w:numId w:val="5"/>
        </w:numPr>
        <w:spacing w:after="0" w:line="240" w:lineRule="auto"/>
        <w:rPr>
          <w:sz w:val="28"/>
          <w:szCs w:val="28"/>
        </w:rPr>
      </w:pPr>
      <w:r w:rsidRPr="00AF707F">
        <w:rPr>
          <w:sz w:val="28"/>
          <w:szCs w:val="28"/>
        </w:rPr>
        <w:t>Provide increased support to Businesses that include resources, tools and access to information on Accessibility, Accommodations, Electronic Applicant Screening, Disclosure and other areas as identified by business, in order to have ongoing, updated information readily available to all businesses.</w:t>
      </w:r>
    </w:p>
    <w:p w:rsidR="0077004F" w:rsidRPr="00AF707F" w:rsidRDefault="0077004F" w:rsidP="0077004F">
      <w:pPr>
        <w:spacing w:after="0" w:line="240" w:lineRule="auto"/>
        <w:rPr>
          <w:sz w:val="28"/>
          <w:szCs w:val="28"/>
        </w:rPr>
      </w:pPr>
    </w:p>
    <w:p w:rsidR="0077004F" w:rsidRPr="00AF707F" w:rsidRDefault="0077004F" w:rsidP="0077004F">
      <w:pPr>
        <w:spacing w:after="0" w:line="240" w:lineRule="auto"/>
        <w:rPr>
          <w:sz w:val="28"/>
          <w:szCs w:val="28"/>
        </w:rPr>
      </w:pPr>
    </w:p>
    <w:p w:rsidR="0077004F" w:rsidRPr="00AF707F" w:rsidRDefault="0077004F" w:rsidP="0077004F">
      <w:pPr>
        <w:pStyle w:val="ListParagraph"/>
        <w:numPr>
          <w:ilvl w:val="0"/>
          <w:numId w:val="5"/>
        </w:numPr>
        <w:spacing w:after="0" w:line="240" w:lineRule="auto"/>
        <w:rPr>
          <w:sz w:val="28"/>
          <w:szCs w:val="28"/>
        </w:rPr>
      </w:pPr>
      <w:r w:rsidRPr="00AF707F">
        <w:rPr>
          <w:sz w:val="28"/>
          <w:szCs w:val="28"/>
        </w:rPr>
        <w:t>Provide a Business to Business platform that engages and shares information, resources and strategies that have been effective in a Business, in order to promote more businesses hiring employees with disabilities</w:t>
      </w:r>
    </w:p>
    <w:p w:rsidR="0077004F" w:rsidRPr="00AF707F" w:rsidRDefault="0077004F" w:rsidP="0077004F">
      <w:pPr>
        <w:pStyle w:val="ListParagraph"/>
        <w:rPr>
          <w:sz w:val="28"/>
          <w:szCs w:val="28"/>
        </w:rPr>
      </w:pPr>
    </w:p>
    <w:p w:rsidR="0077004F" w:rsidRPr="00AF707F" w:rsidRDefault="0077004F" w:rsidP="0077004F">
      <w:pPr>
        <w:spacing w:after="0" w:line="240" w:lineRule="auto"/>
        <w:rPr>
          <w:sz w:val="28"/>
          <w:szCs w:val="28"/>
        </w:rPr>
      </w:pPr>
    </w:p>
    <w:p w:rsidR="0077004F" w:rsidRPr="00AF707F" w:rsidRDefault="0077004F" w:rsidP="0077004F">
      <w:pPr>
        <w:pStyle w:val="ListParagraph"/>
        <w:numPr>
          <w:ilvl w:val="0"/>
          <w:numId w:val="5"/>
        </w:numPr>
        <w:spacing w:after="0" w:line="240" w:lineRule="auto"/>
        <w:rPr>
          <w:sz w:val="24"/>
          <w:szCs w:val="24"/>
        </w:rPr>
      </w:pPr>
      <w:r w:rsidRPr="00AF707F">
        <w:rPr>
          <w:sz w:val="28"/>
          <w:szCs w:val="28"/>
        </w:rPr>
        <w:t>Re-commit Maine as a Model Employer with an Updated Executive Order, in order to bring new focus to Maine State Governments commitment to hiring employees with disabilities</w:t>
      </w:r>
      <w:r w:rsidR="00AF707F">
        <w:rPr>
          <w:sz w:val="28"/>
          <w:szCs w:val="28"/>
        </w:rPr>
        <w:t>.</w:t>
      </w:r>
    </w:p>
    <w:p w:rsidR="00AF707F" w:rsidRPr="00AF707F" w:rsidRDefault="00AF707F" w:rsidP="00AF707F">
      <w:pPr>
        <w:pStyle w:val="ListParagraph"/>
        <w:spacing w:after="0" w:line="240" w:lineRule="auto"/>
        <w:rPr>
          <w:sz w:val="24"/>
          <w:szCs w:val="24"/>
        </w:rPr>
      </w:pPr>
    </w:p>
    <w:p w:rsidR="0077004F" w:rsidRDefault="0077004F" w:rsidP="0077004F">
      <w:pPr>
        <w:spacing w:after="0" w:line="240" w:lineRule="auto"/>
        <w:rPr>
          <w:sz w:val="24"/>
          <w:szCs w:val="24"/>
        </w:rPr>
      </w:pPr>
    </w:p>
    <w:p w:rsidR="00C61072" w:rsidRDefault="0077004F" w:rsidP="00AF707F">
      <w:pPr>
        <w:pStyle w:val="Footer"/>
        <w:jc w:val="center"/>
      </w:pPr>
      <w:r>
        <w:rPr>
          <w:rStyle w:val="Strong"/>
          <w:rFonts w:ascii="Verdana" w:hAnsi="Verdana"/>
          <w:color w:val="315B82"/>
        </w:rPr>
        <w:t>Every person.  Every talent.  Every opportunity.</w:t>
      </w:r>
    </w:p>
    <w:sectPr w:rsidR="00C6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F94"/>
    <w:multiLevelType w:val="hybridMultilevel"/>
    <w:tmpl w:val="4CC2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A11C0C"/>
    <w:multiLevelType w:val="hybridMultilevel"/>
    <w:tmpl w:val="629C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5D7BB7"/>
    <w:multiLevelType w:val="hybridMultilevel"/>
    <w:tmpl w:val="DB4E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86B2E"/>
    <w:multiLevelType w:val="hybridMultilevel"/>
    <w:tmpl w:val="69A43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4F"/>
    <w:rsid w:val="001C1743"/>
    <w:rsid w:val="0077004F"/>
    <w:rsid w:val="008E59B8"/>
    <w:rsid w:val="00AF707F"/>
    <w:rsid w:val="00C6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4F"/>
    <w:pPr>
      <w:ind w:left="720"/>
      <w:contextualSpacing/>
    </w:pPr>
  </w:style>
  <w:style w:type="paragraph" w:styleId="BalloonText">
    <w:name w:val="Balloon Text"/>
    <w:basedOn w:val="Normal"/>
    <w:link w:val="BalloonTextChar"/>
    <w:uiPriority w:val="99"/>
    <w:semiHidden/>
    <w:unhideWhenUsed/>
    <w:rsid w:val="0077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4F"/>
    <w:rPr>
      <w:rFonts w:ascii="Tahoma" w:hAnsi="Tahoma" w:cs="Tahoma"/>
      <w:sz w:val="16"/>
      <w:szCs w:val="16"/>
    </w:rPr>
  </w:style>
  <w:style w:type="character" w:styleId="Strong">
    <w:name w:val="Strong"/>
    <w:basedOn w:val="DefaultParagraphFont"/>
    <w:uiPriority w:val="22"/>
    <w:qFormat/>
    <w:rsid w:val="0077004F"/>
    <w:rPr>
      <w:b/>
      <w:bCs/>
    </w:rPr>
  </w:style>
  <w:style w:type="paragraph" w:styleId="Footer">
    <w:name w:val="footer"/>
    <w:basedOn w:val="Normal"/>
    <w:link w:val="FooterChar"/>
    <w:uiPriority w:val="99"/>
    <w:unhideWhenUsed/>
    <w:rsid w:val="0077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4F"/>
    <w:pPr>
      <w:ind w:left="720"/>
      <w:contextualSpacing/>
    </w:pPr>
  </w:style>
  <w:style w:type="paragraph" w:styleId="BalloonText">
    <w:name w:val="Balloon Text"/>
    <w:basedOn w:val="Normal"/>
    <w:link w:val="BalloonTextChar"/>
    <w:uiPriority w:val="99"/>
    <w:semiHidden/>
    <w:unhideWhenUsed/>
    <w:rsid w:val="0077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4F"/>
    <w:rPr>
      <w:rFonts w:ascii="Tahoma" w:hAnsi="Tahoma" w:cs="Tahoma"/>
      <w:sz w:val="16"/>
      <w:szCs w:val="16"/>
    </w:rPr>
  </w:style>
  <w:style w:type="character" w:styleId="Strong">
    <w:name w:val="Strong"/>
    <w:basedOn w:val="DefaultParagraphFont"/>
    <w:uiPriority w:val="22"/>
    <w:qFormat/>
    <w:rsid w:val="0077004F"/>
    <w:rPr>
      <w:b/>
      <w:bCs/>
    </w:rPr>
  </w:style>
  <w:style w:type="paragraph" w:styleId="Footer">
    <w:name w:val="footer"/>
    <w:basedOn w:val="Normal"/>
    <w:link w:val="FooterChar"/>
    <w:uiPriority w:val="99"/>
    <w:unhideWhenUsed/>
    <w:rsid w:val="0077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Sturtevant, Lisa D</dc:creator>
  <cp:lastModifiedBy>rlangley</cp:lastModifiedBy>
  <cp:revision>2</cp:revision>
  <cp:lastPrinted>2016-04-08T13:24:00Z</cp:lastPrinted>
  <dcterms:created xsi:type="dcterms:W3CDTF">2016-04-08T13:31:00Z</dcterms:created>
  <dcterms:modified xsi:type="dcterms:W3CDTF">2016-04-08T13:31:00Z</dcterms:modified>
</cp:coreProperties>
</file>